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95AE8" w14:textId="33E32AF3" w:rsidR="00CD14F3" w:rsidRPr="00CD14F3" w:rsidRDefault="00CD14F3" w:rsidP="007A15AD">
      <w:pPr>
        <w:spacing w:after="0" w:line="240" w:lineRule="auto"/>
        <w:jc w:val="center"/>
        <w:rPr>
          <w:sz w:val="48"/>
          <w:szCs w:val="48"/>
        </w:rPr>
      </w:pPr>
      <w:r w:rsidRPr="00CD14F3">
        <w:rPr>
          <w:sz w:val="48"/>
          <w:szCs w:val="48"/>
        </w:rPr>
        <w:t>School Improvement Plan</w:t>
      </w:r>
    </w:p>
    <w:p w14:paraId="03416328" w14:textId="662161BD" w:rsidR="00CD14F3" w:rsidRPr="00CD14F3" w:rsidRDefault="00384F20" w:rsidP="00CD14F3">
      <w:pPr>
        <w:spacing w:after="0" w:line="240" w:lineRule="auto"/>
        <w:jc w:val="center"/>
      </w:pPr>
      <w:r>
        <w:t>School Year 2016-2017</w:t>
      </w:r>
    </w:p>
    <w:p w14:paraId="7E85A615" w14:textId="283E1D2B" w:rsidR="00CD14F3" w:rsidRPr="0023791B" w:rsidRDefault="00CD14F3" w:rsidP="0023791B">
      <w:pPr>
        <w:spacing w:after="0" w:line="240" w:lineRule="auto"/>
        <w:jc w:val="center"/>
        <w:rPr>
          <w:i/>
        </w:rPr>
      </w:pPr>
      <w:r w:rsidRPr="0023791B">
        <w:t xml:space="preserve">School: </w:t>
      </w:r>
      <w:r w:rsidR="0079359E">
        <w:rPr>
          <w:i/>
        </w:rPr>
        <w:t>Thomas R. Rodman Elementary School</w:t>
      </w:r>
    </w:p>
    <w:p w14:paraId="68416871" w14:textId="45EF40A8" w:rsidR="00CD14F3" w:rsidRPr="00CD14F3" w:rsidRDefault="00CD14F3" w:rsidP="0023791B">
      <w:pPr>
        <w:spacing w:after="0" w:line="240" w:lineRule="auto"/>
        <w:jc w:val="center"/>
        <w:rPr>
          <w:i/>
        </w:rPr>
      </w:pPr>
      <w:r w:rsidRPr="0023791B">
        <w:t>Principal:</w:t>
      </w:r>
      <w:r>
        <w:rPr>
          <w:b/>
        </w:rPr>
        <w:t xml:space="preserve"> </w:t>
      </w:r>
      <w:r w:rsidR="0079359E">
        <w:rPr>
          <w:i/>
        </w:rPr>
        <w:t>Kim M. Marshall</w:t>
      </w:r>
    </w:p>
    <w:p w14:paraId="3050AEB6" w14:textId="77777777" w:rsidR="00CD14F3" w:rsidRDefault="00CD14F3" w:rsidP="00037B87">
      <w:pPr>
        <w:spacing w:after="0" w:line="240" w:lineRule="auto"/>
        <w:rPr>
          <w:b/>
          <w:u w:val="single"/>
        </w:rPr>
      </w:pPr>
    </w:p>
    <w:p w14:paraId="3FA34460" w14:textId="4F986B4A" w:rsidR="00342EFA" w:rsidRPr="00776F27" w:rsidRDefault="00F5209E" w:rsidP="00037B87">
      <w:pPr>
        <w:spacing w:after="0" w:line="240" w:lineRule="auto"/>
        <w:rPr>
          <w:b/>
          <w:u w:val="single"/>
        </w:rPr>
      </w:pPr>
      <w:proofErr w:type="gramStart"/>
      <w:r>
        <w:rPr>
          <w:b/>
          <w:u w:val="single"/>
        </w:rPr>
        <w:t xml:space="preserve">Section </w:t>
      </w:r>
      <w:r w:rsidR="00B778F9" w:rsidRPr="00776F27">
        <w:rPr>
          <w:b/>
          <w:u w:val="single"/>
        </w:rPr>
        <w:t>1.</w:t>
      </w:r>
      <w:proofErr w:type="gramEnd"/>
      <w:r w:rsidR="00B778F9" w:rsidRPr="00776F27">
        <w:rPr>
          <w:b/>
          <w:u w:val="single"/>
        </w:rPr>
        <w:t xml:space="preserve"> </w:t>
      </w:r>
      <w:r w:rsidR="00CD14F3">
        <w:rPr>
          <w:b/>
          <w:u w:val="single"/>
        </w:rPr>
        <w:t>Set goals aligned to the AIP</w:t>
      </w:r>
    </w:p>
    <w:p w14:paraId="7582E0C0" w14:textId="42DAE037" w:rsidR="00342EFA" w:rsidRDefault="00342EFA" w:rsidP="00132667">
      <w:pPr>
        <w:spacing w:after="0" w:line="240" w:lineRule="auto"/>
        <w:rPr>
          <w:i/>
        </w:rPr>
      </w:pPr>
      <w:r w:rsidRPr="008A0C16">
        <w:rPr>
          <w:b/>
          <w:i/>
        </w:rPr>
        <w:t>Instructions:</w:t>
      </w:r>
      <w:r w:rsidRPr="008A0C16">
        <w:rPr>
          <w:i/>
        </w:rPr>
        <w:t xml:space="preserve"> </w:t>
      </w:r>
      <w:r w:rsidR="005B1C83">
        <w:rPr>
          <w:i/>
        </w:rPr>
        <w:t xml:space="preserve">Analyze EOY Galileo </w:t>
      </w:r>
      <w:r w:rsidR="000A3116">
        <w:rPr>
          <w:i/>
        </w:rPr>
        <w:t xml:space="preserve">and Preliminary PARCC </w:t>
      </w:r>
      <w:r w:rsidR="005B1C83">
        <w:rPr>
          <w:i/>
        </w:rPr>
        <w:t xml:space="preserve">data from last year to help </w:t>
      </w:r>
      <w:r w:rsidR="00037B87" w:rsidRPr="008A0C16">
        <w:rPr>
          <w:i/>
        </w:rPr>
        <w:t xml:space="preserve">set your end-of-year goals for the current school year. You must set three student learning goals, which are aligned to the </w:t>
      </w:r>
      <w:r w:rsidR="00CD14F3">
        <w:rPr>
          <w:i/>
        </w:rPr>
        <w:t xml:space="preserve">student learning </w:t>
      </w:r>
      <w:r w:rsidR="00037B87" w:rsidRPr="008A0C16">
        <w:rPr>
          <w:i/>
        </w:rPr>
        <w:t>goals in this year’s AIP:</w:t>
      </w:r>
      <w:r w:rsidR="00773F03" w:rsidRPr="008A0C16">
        <w:rPr>
          <w:i/>
        </w:rPr>
        <w:t xml:space="preserve"> </w:t>
      </w:r>
    </w:p>
    <w:p w14:paraId="431F43F0" w14:textId="77777777" w:rsidR="00EE4030" w:rsidRPr="008A0C16" w:rsidRDefault="00EE4030" w:rsidP="00132667">
      <w:pPr>
        <w:spacing w:after="0" w:line="240" w:lineRule="auto"/>
        <w:rPr>
          <w:i/>
        </w:rPr>
      </w:pPr>
    </w:p>
    <w:p w14:paraId="565647AE" w14:textId="2B396487" w:rsidR="00EE4030" w:rsidRPr="008A0C16" w:rsidRDefault="00EE4030" w:rsidP="00EE4030">
      <w:pPr>
        <w:pStyle w:val="ListParagraph"/>
        <w:numPr>
          <w:ilvl w:val="0"/>
          <w:numId w:val="15"/>
        </w:numPr>
        <w:spacing w:after="0" w:line="240" w:lineRule="auto"/>
        <w:rPr>
          <w:i/>
        </w:rPr>
      </w:pPr>
      <w:r w:rsidRPr="008A0C16">
        <w:rPr>
          <w:i/>
        </w:rPr>
        <w:t xml:space="preserve">By EOY, the district will realize </w:t>
      </w:r>
      <w:r w:rsidR="00300CB5" w:rsidRPr="00300CB5">
        <w:t xml:space="preserve">at least a 40% </w:t>
      </w:r>
      <w:r w:rsidR="00300CB5" w:rsidRPr="00A47B16">
        <w:rPr>
          <w:i/>
        </w:rPr>
        <w:t xml:space="preserve">reduction in students in Levels 1, 2, and 3 </w:t>
      </w:r>
      <w:r w:rsidRPr="00A47B16">
        <w:rPr>
          <w:i/>
        </w:rPr>
        <w:t>in ELA</w:t>
      </w:r>
      <w:r w:rsidRPr="008A0C16">
        <w:rPr>
          <w:i/>
        </w:rPr>
        <w:t xml:space="preserve"> and Math for grades K-5</w:t>
      </w:r>
      <w:r>
        <w:rPr>
          <w:i/>
        </w:rPr>
        <w:t>, and in ELA and Math for</w:t>
      </w:r>
      <w:r w:rsidRPr="008A0C16">
        <w:rPr>
          <w:i/>
        </w:rPr>
        <w:t xml:space="preserve"> grades 6-12</w:t>
      </w:r>
    </w:p>
    <w:p w14:paraId="4708CE14" w14:textId="54FAAC6B" w:rsidR="00EE4030" w:rsidRPr="008A0C16" w:rsidRDefault="00300CB5" w:rsidP="00EE4030">
      <w:pPr>
        <w:pStyle w:val="ListParagraph"/>
        <w:numPr>
          <w:ilvl w:val="0"/>
          <w:numId w:val="15"/>
        </w:numPr>
        <w:spacing w:after="0" w:line="240" w:lineRule="auto"/>
        <w:rPr>
          <w:i/>
        </w:rPr>
      </w:pPr>
      <w:r>
        <w:rPr>
          <w:i/>
        </w:rPr>
        <w:t xml:space="preserve">BY EOY, the district realize at least 10% of </w:t>
      </w:r>
      <w:r w:rsidRPr="00A47B16">
        <w:rPr>
          <w:i/>
        </w:rPr>
        <w:t>students</w:t>
      </w:r>
      <w:r w:rsidR="00EE4030" w:rsidRPr="00A47B16">
        <w:rPr>
          <w:i/>
        </w:rPr>
        <w:t xml:space="preserve"> </w:t>
      </w:r>
      <w:r w:rsidRPr="00A47B16">
        <w:rPr>
          <w:i/>
        </w:rPr>
        <w:t>in Level 1 move into Levels 2 and 3</w:t>
      </w:r>
      <w:r>
        <w:rPr>
          <w:b/>
        </w:rPr>
        <w:t xml:space="preserve"> </w:t>
      </w:r>
      <w:r w:rsidR="00EE4030" w:rsidRPr="008A0C16">
        <w:rPr>
          <w:i/>
        </w:rPr>
        <w:t>in ELA and Math</w:t>
      </w:r>
    </w:p>
    <w:p w14:paraId="37D6B660" w14:textId="0C3A139E" w:rsidR="00EE4030" w:rsidRDefault="00EE4030" w:rsidP="00EE4030">
      <w:pPr>
        <w:pStyle w:val="ListParagraph"/>
        <w:numPr>
          <w:ilvl w:val="0"/>
          <w:numId w:val="15"/>
        </w:numPr>
        <w:spacing w:after="0" w:line="240" w:lineRule="auto"/>
        <w:rPr>
          <w:i/>
        </w:rPr>
      </w:pPr>
      <w:r w:rsidRPr="008A0C16">
        <w:rPr>
          <w:i/>
        </w:rPr>
        <w:t>B</w:t>
      </w:r>
      <w:r>
        <w:rPr>
          <w:i/>
        </w:rPr>
        <w:t>y</w:t>
      </w:r>
      <w:r w:rsidR="00300CB5">
        <w:rPr>
          <w:i/>
        </w:rPr>
        <w:t xml:space="preserve"> EOY, the district will realize</w:t>
      </w:r>
      <w:r w:rsidRPr="008A0C16">
        <w:rPr>
          <w:i/>
        </w:rPr>
        <w:t xml:space="preserve"> at least 10% </w:t>
      </w:r>
      <w:r w:rsidR="00300CB5">
        <w:rPr>
          <w:i/>
        </w:rPr>
        <w:t xml:space="preserve">increase </w:t>
      </w:r>
      <w:r w:rsidRPr="008A0C16">
        <w:rPr>
          <w:i/>
        </w:rPr>
        <w:t>of students in</w:t>
      </w:r>
      <w:r w:rsidR="00A47B16">
        <w:rPr>
          <w:i/>
        </w:rPr>
        <w:t xml:space="preserve"> </w:t>
      </w:r>
      <w:r w:rsidRPr="008A0C16">
        <w:rPr>
          <w:i/>
        </w:rPr>
        <w:t xml:space="preserve"> </w:t>
      </w:r>
      <w:r w:rsidR="00A47B16" w:rsidRPr="00A47B16">
        <w:rPr>
          <w:i/>
        </w:rPr>
        <w:t>Level 4 move into Level 5</w:t>
      </w:r>
      <w:r w:rsidR="00A47B16" w:rsidRPr="00A47B16">
        <w:t xml:space="preserve"> in</w:t>
      </w:r>
      <w:r w:rsidR="00A47B16">
        <w:rPr>
          <w:b/>
        </w:rPr>
        <w:t xml:space="preserve"> </w:t>
      </w:r>
      <w:r w:rsidRPr="008A0C16">
        <w:rPr>
          <w:i/>
        </w:rPr>
        <w:t>ELA and Math</w:t>
      </w:r>
    </w:p>
    <w:p w14:paraId="29468F66" w14:textId="77777777" w:rsidR="005B1C83" w:rsidRDefault="005B1C83" w:rsidP="00C2511B">
      <w:pPr>
        <w:spacing w:after="0" w:line="240" w:lineRule="auto"/>
        <w:rPr>
          <w:b/>
          <w:u w:val="single"/>
        </w:rPr>
      </w:pPr>
    </w:p>
    <w:p w14:paraId="7A9F1535" w14:textId="1A830B13" w:rsidR="005B1C83" w:rsidRDefault="005B1C83" w:rsidP="00D74728">
      <w:pPr>
        <w:spacing w:after="0" w:line="240" w:lineRule="auto"/>
        <w:rPr>
          <w:b/>
        </w:rPr>
      </w:pPr>
      <w:r w:rsidRPr="005B1C83">
        <w:rPr>
          <w:b/>
        </w:rPr>
        <w:t>(a</w:t>
      </w:r>
      <w:r>
        <w:rPr>
          <w:b/>
        </w:rPr>
        <w:t xml:space="preserve">) </w:t>
      </w:r>
      <w:r w:rsidR="00D74728">
        <w:rPr>
          <w:b/>
        </w:rPr>
        <w:t xml:space="preserve">Describe the goals you have for student outcomes, in terms of approximate </w:t>
      </w:r>
      <w:r w:rsidR="00D74728" w:rsidRPr="00D74728">
        <w:rPr>
          <w:b/>
          <w:u w:val="single"/>
        </w:rPr>
        <w:t>number</w:t>
      </w:r>
      <w:r w:rsidR="00D74728">
        <w:rPr>
          <w:b/>
        </w:rPr>
        <w:t xml:space="preserve"> of students that you need to move to meet each of the three goals listed above.</w:t>
      </w:r>
    </w:p>
    <w:tbl>
      <w:tblPr>
        <w:tblStyle w:val="TableGrid"/>
        <w:tblW w:w="0" w:type="auto"/>
        <w:tblLook w:val="04A0" w:firstRow="1" w:lastRow="0" w:firstColumn="1" w:lastColumn="0" w:noHBand="0" w:noVBand="1"/>
      </w:tblPr>
      <w:tblGrid>
        <w:gridCol w:w="9350"/>
      </w:tblGrid>
      <w:tr w:rsidR="005B1C83" w14:paraId="4A20716C" w14:textId="77777777" w:rsidTr="005B1C83">
        <w:tc>
          <w:tcPr>
            <w:tcW w:w="9350" w:type="dxa"/>
          </w:tcPr>
          <w:p w14:paraId="4FC1A262" w14:textId="61C9BC5C" w:rsidR="00A15346" w:rsidRPr="00A47B16" w:rsidRDefault="00300CB5" w:rsidP="00A15346">
            <w:r w:rsidRPr="00A47B16">
              <w:t xml:space="preserve">Rodman will realize at least a 40% reduction </w:t>
            </w:r>
            <w:r w:rsidR="00A15346" w:rsidRPr="00A47B16">
              <w:t>in stud</w:t>
            </w:r>
            <w:r w:rsidRPr="00A47B16">
              <w:t>ents in</w:t>
            </w:r>
            <w:r w:rsidR="00A15346" w:rsidRPr="00A47B16">
              <w:t xml:space="preserve"> Levels 1, 2, and 3</w:t>
            </w:r>
            <w:r w:rsidR="00755ED9">
              <w:t xml:space="preserve"> on the PARCC (MCAS 2.0) Assess</w:t>
            </w:r>
            <w:r w:rsidR="00DD0998">
              <w:t xml:space="preserve">ment </w:t>
            </w:r>
            <w:r w:rsidR="00DD0998" w:rsidRPr="00A47B16">
              <w:t xml:space="preserve">and </w:t>
            </w:r>
            <w:r w:rsidR="00DD0998">
              <w:t xml:space="preserve">on </w:t>
            </w:r>
            <w:r w:rsidR="00DD0998" w:rsidRPr="00A47B16">
              <w:t>Galileo assessments</w:t>
            </w:r>
            <w:r w:rsidR="006C4E5C" w:rsidRPr="00A47B16">
              <w:t xml:space="preserve">. </w:t>
            </w:r>
          </w:p>
          <w:p w14:paraId="3756490F" w14:textId="527F7B1E" w:rsidR="00A15346" w:rsidRPr="00A47B16" w:rsidRDefault="00A15346" w:rsidP="00A15346">
            <w:r w:rsidRPr="00A47B16">
              <w:t xml:space="preserve"> </w:t>
            </w:r>
          </w:p>
          <w:p w14:paraId="7FA30EDA" w14:textId="6BF66103" w:rsidR="00A15346" w:rsidRPr="00A47B16" w:rsidRDefault="00300CB5" w:rsidP="00A15346">
            <w:r w:rsidRPr="00A47B16">
              <w:t>Rodman will realize</w:t>
            </w:r>
            <w:r w:rsidR="00A15346" w:rsidRPr="00A47B16">
              <w:t xml:space="preserve"> at least </w:t>
            </w:r>
            <w:r w:rsidRPr="00A47B16">
              <w:t>a 10% reduction</w:t>
            </w:r>
            <w:r w:rsidR="00A15346" w:rsidRPr="00A47B16">
              <w:t xml:space="preserve"> in Level 1 m</w:t>
            </w:r>
            <w:r w:rsidRPr="00A47B16">
              <w:t>ove into Levels 2 and 3</w:t>
            </w:r>
            <w:r w:rsidR="00DD0998">
              <w:t xml:space="preserve"> on the PARCC (MCAS 2.0) Assessment in the Spring </w:t>
            </w:r>
            <w:r w:rsidR="00DD0998" w:rsidRPr="00A47B16">
              <w:t xml:space="preserve">and </w:t>
            </w:r>
            <w:r w:rsidR="00DD0998">
              <w:t xml:space="preserve">on </w:t>
            </w:r>
            <w:r w:rsidR="00DD0998" w:rsidRPr="00A47B16">
              <w:t>Galileo assessments.</w:t>
            </w:r>
            <w:r w:rsidR="006E21A9" w:rsidRPr="00A47B16">
              <w:t xml:space="preserve">  </w:t>
            </w:r>
            <w:r w:rsidR="006C4E5C" w:rsidRPr="00A47B16">
              <w:t xml:space="preserve">In ELA Grade 5 needs to move 1 student, Grade 4 needs to move 1, and Grade 1 needs to move 1.  In Math Grade 5 needs to move 1 student, Grade 4 needs to move 1, and Grade 3 needs to move 1. </w:t>
            </w:r>
          </w:p>
          <w:p w14:paraId="2733F68B" w14:textId="77777777" w:rsidR="006C4E5C" w:rsidRPr="00A47B16" w:rsidRDefault="006C4E5C" w:rsidP="00A15346"/>
          <w:p w14:paraId="4A778C6B" w14:textId="29725057" w:rsidR="004768CF" w:rsidRPr="00A47B16" w:rsidRDefault="00300CB5" w:rsidP="00A15346">
            <w:r w:rsidRPr="00A47B16">
              <w:t>Rodman</w:t>
            </w:r>
            <w:r w:rsidR="00A47B16">
              <w:t xml:space="preserve"> will realize</w:t>
            </w:r>
            <w:r w:rsidR="004768CF" w:rsidRPr="00A47B16">
              <w:t xml:space="preserve"> at </w:t>
            </w:r>
            <w:r w:rsidR="00A15346" w:rsidRPr="00A47B16">
              <w:t>least 10% of students in Level 4 move int</w:t>
            </w:r>
            <w:r w:rsidR="00A17FD4">
              <w:t xml:space="preserve">o Level 5 on </w:t>
            </w:r>
            <w:r w:rsidR="00DD0998">
              <w:t xml:space="preserve">the on the PARCC (MCAS 2.0) Assessment </w:t>
            </w:r>
            <w:r w:rsidR="00A15346" w:rsidRPr="00A47B16">
              <w:t xml:space="preserve">and </w:t>
            </w:r>
            <w:r w:rsidR="00DD0998">
              <w:t xml:space="preserve">on </w:t>
            </w:r>
            <w:r w:rsidR="00A15346" w:rsidRPr="00A47B16">
              <w:t>Galileo assessments</w:t>
            </w:r>
            <w:r w:rsidR="00A47B16">
              <w:t xml:space="preserve">.  </w:t>
            </w:r>
            <w:r w:rsidR="006C4E5C" w:rsidRPr="00A47B16">
              <w:t>In ELA Grade 5 needs to move 4 students, Grade 4 needs to move 4, and Grade 3 needs to move 2.  In Math Grade 5 needs to move 4 students, Grade 4 needs to move 3, and Grade 3 needs to move 2.</w:t>
            </w:r>
          </w:p>
          <w:p w14:paraId="0E4D1159" w14:textId="77777777" w:rsidR="00300CB5" w:rsidRPr="00A47B16" w:rsidRDefault="00300CB5" w:rsidP="00A15346"/>
          <w:p w14:paraId="6EBC1F31" w14:textId="1EF10EAE" w:rsidR="005B1C83" w:rsidRDefault="00300CB5" w:rsidP="00300CB5">
            <w:pPr>
              <w:rPr>
                <w:b/>
              </w:rPr>
            </w:pPr>
            <w:r w:rsidRPr="00A47B16">
              <w:t>Rodman will realize at least a 40% reduction in students scoring B</w:t>
            </w:r>
            <w:r w:rsidR="00A47B16">
              <w:t>enchmark on the DIBELS assessment</w:t>
            </w:r>
            <w:r w:rsidRPr="00A47B16">
              <w:t xml:space="preserve"> from BOY t</w:t>
            </w:r>
            <w:r w:rsidR="00DD0998">
              <w:t>o EOY.  Grade K needs to move 11</w:t>
            </w:r>
            <w:r w:rsidRPr="00A47B16">
              <w:t xml:space="preserve"> students, Grade 1 needs to move 3 students, and Grade 2 needs to move 4 students.</w:t>
            </w:r>
            <w:r>
              <w:rPr>
                <w:b/>
              </w:rPr>
              <w:t xml:space="preserve"> </w:t>
            </w:r>
          </w:p>
          <w:p w14:paraId="42059EC0" w14:textId="77777777" w:rsidR="000027C4" w:rsidRDefault="000027C4" w:rsidP="00300CB5">
            <w:pPr>
              <w:rPr>
                <w:b/>
              </w:rPr>
            </w:pPr>
          </w:p>
          <w:p w14:paraId="6CA800A4" w14:textId="266FB6D8" w:rsidR="000027C4" w:rsidRPr="000027C4" w:rsidRDefault="000027C4" w:rsidP="000027C4">
            <w:r w:rsidRPr="000027C4">
              <w:t>By MOY, at least 60% of students will be in the high growth and/or high achievement quadrants in ELA and Math as measured by the Galileo district benchmark.</w:t>
            </w:r>
            <w:r w:rsidR="00DD0998">
              <w:t xml:space="preserve">  </w:t>
            </w:r>
            <w:r w:rsidR="0038307D">
              <w:t>In ELA Grade 5 needs to move 6</w:t>
            </w:r>
            <w:r w:rsidR="00DD0998" w:rsidRPr="00A47B16">
              <w:t xml:space="preserve"> </w:t>
            </w:r>
            <w:r w:rsidR="0038307D">
              <w:t>students, Grade 4 needs to move 8, Grade 3 needs to move 4, and Grade 2 needs to move 6</w:t>
            </w:r>
            <w:r w:rsidR="00DD0998" w:rsidRPr="00A47B16">
              <w:t xml:space="preserve">. </w:t>
            </w:r>
            <w:r w:rsidR="0038307D">
              <w:t xml:space="preserve"> In Math Grade 5 needs to move 6</w:t>
            </w:r>
            <w:r w:rsidR="00DD0998" w:rsidRPr="00A47B16">
              <w:t xml:space="preserve"> studen</w:t>
            </w:r>
            <w:r w:rsidR="00DD0998">
              <w:t>t</w:t>
            </w:r>
            <w:r w:rsidR="0038307D">
              <w:t>s, Grade 4 needs to move 6</w:t>
            </w:r>
            <w:r w:rsidR="00DD0998">
              <w:t xml:space="preserve">, </w:t>
            </w:r>
            <w:r w:rsidR="0038307D">
              <w:t>Grade 3 needs to move 4</w:t>
            </w:r>
            <w:r w:rsidR="00DD0998">
              <w:t xml:space="preserve"> and Grade 2 needs to move </w:t>
            </w:r>
            <w:r w:rsidR="0038307D">
              <w:t>4</w:t>
            </w:r>
            <w:r w:rsidR="00DD0998" w:rsidRPr="00A47B16">
              <w:t xml:space="preserve">. </w:t>
            </w:r>
          </w:p>
          <w:p w14:paraId="3DE7A6DE" w14:textId="77777777" w:rsidR="000027C4" w:rsidRPr="000027C4" w:rsidRDefault="000027C4" w:rsidP="000027C4"/>
          <w:p w14:paraId="101D2BA7" w14:textId="5DD0B054" w:rsidR="000027C4" w:rsidRPr="00DD0998" w:rsidRDefault="000027C4" w:rsidP="0038307D">
            <w:r w:rsidRPr="000027C4">
              <w:t>By EOY, at least 80% of students will be in the high growth and/or high achievement quadrants in ELA and Math as measured by the Galileo district benchmark.</w:t>
            </w:r>
            <w:r w:rsidR="0038307D">
              <w:t xml:space="preserve"> </w:t>
            </w:r>
            <w:r w:rsidR="00DD0998">
              <w:t xml:space="preserve">  </w:t>
            </w:r>
            <w:r w:rsidR="00DD0998" w:rsidRPr="00A47B16">
              <w:t xml:space="preserve">In ELA Grade 5 needs to move </w:t>
            </w:r>
            <w:r w:rsidR="0038307D">
              <w:t>12</w:t>
            </w:r>
            <w:r w:rsidR="00DD0998" w:rsidRPr="00A47B16">
              <w:t xml:space="preserve"> student</w:t>
            </w:r>
            <w:r w:rsidR="0038307D">
              <w:t>s</w:t>
            </w:r>
            <w:r w:rsidR="00DD0998" w:rsidRPr="00A47B16">
              <w:t>, Grade 4 needs to move 1</w:t>
            </w:r>
            <w:r w:rsidR="0038307D">
              <w:t>6, Grade 3 needs to move 8, and Grade 2 needs to move 12</w:t>
            </w:r>
            <w:r w:rsidR="0038307D" w:rsidRPr="00A47B16">
              <w:t>.</w:t>
            </w:r>
            <w:r w:rsidR="00DD0998" w:rsidRPr="00A47B16">
              <w:t xml:space="preserve">  </w:t>
            </w:r>
            <w:r w:rsidR="0038307D">
              <w:t>In Math Grade 5 needs to move 12</w:t>
            </w:r>
            <w:r w:rsidR="0038307D" w:rsidRPr="00A47B16">
              <w:t xml:space="preserve"> studen</w:t>
            </w:r>
            <w:r w:rsidR="0038307D">
              <w:t>ts, Grade 4 needs to move 12, Grade 3 needs to move 8, and Grade 2 needs to move 8</w:t>
            </w:r>
            <w:r w:rsidR="0038307D" w:rsidRPr="00A47B16">
              <w:t xml:space="preserve">. </w:t>
            </w:r>
          </w:p>
        </w:tc>
      </w:tr>
    </w:tbl>
    <w:p w14:paraId="29DA2814" w14:textId="6793BA3F" w:rsidR="000027C4" w:rsidRDefault="00981DF0" w:rsidP="00981DF0">
      <w:pPr>
        <w:rPr>
          <w:b/>
          <w:sz w:val="20"/>
          <w:szCs w:val="20"/>
        </w:rPr>
      </w:pPr>
      <w:r>
        <w:rPr>
          <w:b/>
        </w:rPr>
        <w:lastRenderedPageBreak/>
        <w:t>PARCC Data Results</w:t>
      </w:r>
      <w:r w:rsidR="000027C4">
        <w:rPr>
          <w:b/>
          <w:sz w:val="20"/>
          <w:szCs w:val="20"/>
        </w:rPr>
        <w:t xml:space="preserve">     59 Students Tested 2015      </w:t>
      </w:r>
      <w:r w:rsidR="000027C4">
        <w:rPr>
          <w:b/>
          <w:sz w:val="20"/>
          <w:szCs w:val="20"/>
        </w:rPr>
        <w:tab/>
      </w:r>
      <w:r w:rsidR="000027C4">
        <w:rPr>
          <w:b/>
          <w:sz w:val="20"/>
          <w:szCs w:val="20"/>
        </w:rPr>
        <w:tab/>
        <w:t xml:space="preserve">116 </w:t>
      </w:r>
      <w:r w:rsidR="000027C4" w:rsidRPr="002448C7">
        <w:rPr>
          <w:b/>
          <w:sz w:val="20"/>
          <w:szCs w:val="20"/>
        </w:rPr>
        <w:t xml:space="preserve">Students Tested </w:t>
      </w:r>
      <w:r w:rsidR="000027C4">
        <w:rPr>
          <w:b/>
          <w:sz w:val="20"/>
          <w:szCs w:val="20"/>
        </w:rPr>
        <w:t>2016</w:t>
      </w:r>
    </w:p>
    <w:tbl>
      <w:tblPr>
        <w:tblW w:w="9570" w:type="dxa"/>
        <w:tblCellMar>
          <w:left w:w="0" w:type="dxa"/>
          <w:right w:w="0" w:type="dxa"/>
        </w:tblCellMar>
        <w:tblLook w:val="0420" w:firstRow="1" w:lastRow="0" w:firstColumn="0" w:lastColumn="0" w:noHBand="0" w:noVBand="1"/>
      </w:tblPr>
      <w:tblGrid>
        <w:gridCol w:w="1422"/>
        <w:gridCol w:w="3061"/>
        <w:gridCol w:w="3166"/>
        <w:gridCol w:w="1921"/>
      </w:tblGrid>
      <w:tr w:rsidR="000027C4" w14:paraId="426DF060" w14:textId="77777777" w:rsidTr="000027C4">
        <w:trPr>
          <w:trHeight w:val="445"/>
        </w:trPr>
        <w:tc>
          <w:tcPr>
            <w:tcW w:w="1422" w:type="dxa"/>
            <w:tcBorders>
              <w:top w:val="single" w:sz="8" w:space="0" w:color="FFFFFF"/>
              <w:left w:val="single" w:sz="8" w:space="0" w:color="FFFFFF"/>
              <w:bottom w:val="single" w:sz="24" w:space="0" w:color="FFFFFF"/>
              <w:right w:val="single" w:sz="8" w:space="0" w:color="FFFFFF"/>
            </w:tcBorders>
            <w:shd w:val="clear" w:color="auto" w:fill="00FFFF"/>
            <w:tcMar>
              <w:top w:w="20" w:type="dxa"/>
              <w:left w:w="20" w:type="dxa"/>
              <w:bottom w:w="0" w:type="dxa"/>
              <w:right w:w="20" w:type="dxa"/>
            </w:tcMar>
            <w:vAlign w:val="center"/>
            <w:hideMark/>
          </w:tcPr>
          <w:p w14:paraId="31405ABD" w14:textId="77777777" w:rsidR="000027C4" w:rsidRDefault="000027C4" w:rsidP="000027C4">
            <w:pPr>
              <w:textAlignment w:val="center"/>
              <w:rPr>
                <w:rFonts w:eastAsia="Times New Roman"/>
                <w:b/>
                <w:sz w:val="20"/>
                <w:szCs w:val="20"/>
              </w:rPr>
            </w:pPr>
            <w:r>
              <w:rPr>
                <w:rFonts w:eastAsia="Times New Roman"/>
                <w:b/>
                <w:bCs/>
                <w:color w:val="000000"/>
                <w:kern w:val="24"/>
                <w:sz w:val="20"/>
                <w:szCs w:val="20"/>
              </w:rPr>
              <w:t>Grade Level</w:t>
            </w:r>
          </w:p>
        </w:tc>
        <w:tc>
          <w:tcPr>
            <w:tcW w:w="3061" w:type="dxa"/>
            <w:tcBorders>
              <w:top w:val="single" w:sz="8" w:space="0" w:color="FFFFFF"/>
              <w:left w:val="single" w:sz="8" w:space="0" w:color="FFFFFF"/>
              <w:bottom w:val="single" w:sz="24" w:space="0" w:color="FFFFFF"/>
              <w:right w:val="single" w:sz="8" w:space="0" w:color="FFFFFF"/>
            </w:tcBorders>
            <w:shd w:val="clear" w:color="auto" w:fill="00FFFF"/>
            <w:tcMar>
              <w:top w:w="20" w:type="dxa"/>
              <w:left w:w="20" w:type="dxa"/>
              <w:bottom w:w="0" w:type="dxa"/>
              <w:right w:w="20" w:type="dxa"/>
            </w:tcMar>
            <w:vAlign w:val="center"/>
            <w:hideMark/>
          </w:tcPr>
          <w:p w14:paraId="0CE5C57A" w14:textId="77777777" w:rsidR="000027C4" w:rsidRDefault="000027C4" w:rsidP="000027C4">
            <w:pPr>
              <w:textAlignment w:val="center"/>
              <w:rPr>
                <w:rFonts w:eastAsia="Times New Roman"/>
                <w:b/>
                <w:bCs/>
                <w:color w:val="000000"/>
                <w:kern w:val="24"/>
                <w:sz w:val="20"/>
                <w:szCs w:val="20"/>
              </w:rPr>
            </w:pPr>
            <w:r>
              <w:rPr>
                <w:rFonts w:eastAsia="Times New Roman"/>
                <w:b/>
                <w:bCs/>
                <w:color w:val="000000"/>
                <w:kern w:val="24"/>
                <w:sz w:val="20"/>
                <w:szCs w:val="20"/>
              </w:rPr>
              <w:t>2015 % Level 5 (2 students)</w:t>
            </w:r>
          </w:p>
        </w:tc>
        <w:tc>
          <w:tcPr>
            <w:tcW w:w="3166" w:type="dxa"/>
            <w:tcBorders>
              <w:top w:val="single" w:sz="8" w:space="0" w:color="FFFFFF"/>
              <w:left w:val="single" w:sz="8" w:space="0" w:color="FFFFFF"/>
              <w:bottom w:val="single" w:sz="24" w:space="0" w:color="FFFFFF"/>
              <w:right w:val="single" w:sz="8" w:space="0" w:color="FFFFFF"/>
            </w:tcBorders>
            <w:shd w:val="clear" w:color="auto" w:fill="00FFFF"/>
            <w:tcMar>
              <w:top w:w="20" w:type="dxa"/>
              <w:left w:w="20" w:type="dxa"/>
              <w:bottom w:w="0" w:type="dxa"/>
              <w:right w:w="20" w:type="dxa"/>
            </w:tcMar>
            <w:vAlign w:val="center"/>
            <w:hideMark/>
          </w:tcPr>
          <w:p w14:paraId="65D5915D" w14:textId="77777777" w:rsidR="000027C4" w:rsidRDefault="000027C4" w:rsidP="000027C4">
            <w:pPr>
              <w:textAlignment w:val="center"/>
              <w:rPr>
                <w:rFonts w:eastAsia="Times New Roman"/>
                <w:b/>
                <w:bCs/>
                <w:color w:val="000000"/>
                <w:kern w:val="24"/>
                <w:sz w:val="20"/>
                <w:szCs w:val="20"/>
              </w:rPr>
            </w:pPr>
            <w:r>
              <w:rPr>
                <w:rFonts w:eastAsia="Times New Roman"/>
                <w:b/>
                <w:bCs/>
                <w:color w:val="000000"/>
                <w:kern w:val="24"/>
                <w:sz w:val="20"/>
                <w:szCs w:val="20"/>
              </w:rPr>
              <w:t>2016 % Level 5 (18 students)</w:t>
            </w:r>
          </w:p>
        </w:tc>
        <w:tc>
          <w:tcPr>
            <w:tcW w:w="1921" w:type="dxa"/>
            <w:tcBorders>
              <w:top w:val="single" w:sz="8" w:space="0" w:color="FFFFFF"/>
              <w:left w:val="single" w:sz="8" w:space="0" w:color="FFFFFF"/>
              <w:bottom w:val="single" w:sz="24" w:space="0" w:color="FFFFFF"/>
              <w:right w:val="single" w:sz="8" w:space="0" w:color="FFFFFF"/>
            </w:tcBorders>
            <w:shd w:val="clear" w:color="auto" w:fill="00FFFF"/>
            <w:tcMar>
              <w:top w:w="20" w:type="dxa"/>
              <w:left w:w="20" w:type="dxa"/>
              <w:bottom w:w="0" w:type="dxa"/>
              <w:right w:w="20" w:type="dxa"/>
            </w:tcMar>
            <w:vAlign w:val="center"/>
            <w:hideMark/>
          </w:tcPr>
          <w:p w14:paraId="4D3697E4" w14:textId="77777777" w:rsidR="000027C4" w:rsidRDefault="000027C4" w:rsidP="000027C4">
            <w:pPr>
              <w:textAlignment w:val="center"/>
              <w:rPr>
                <w:rFonts w:eastAsia="Times New Roman"/>
                <w:b/>
                <w:sz w:val="20"/>
                <w:szCs w:val="20"/>
              </w:rPr>
            </w:pPr>
            <w:r>
              <w:rPr>
                <w:rFonts w:eastAsia="Times New Roman"/>
                <w:b/>
                <w:bCs/>
                <w:color w:val="000000"/>
                <w:kern w:val="24"/>
                <w:sz w:val="20"/>
                <w:szCs w:val="20"/>
              </w:rPr>
              <w:t>% Increased</w:t>
            </w:r>
          </w:p>
        </w:tc>
      </w:tr>
      <w:tr w:rsidR="000027C4" w:rsidRPr="004F0314" w14:paraId="0FA3E274" w14:textId="77777777" w:rsidTr="000027C4">
        <w:trPr>
          <w:trHeight w:val="445"/>
        </w:trPr>
        <w:tc>
          <w:tcPr>
            <w:tcW w:w="1422"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0EAB77F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03</w:t>
            </w:r>
          </w:p>
        </w:tc>
        <w:tc>
          <w:tcPr>
            <w:tcW w:w="306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6325A6C0"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 xml:space="preserve">0% (0/21 students) </w:t>
            </w:r>
          </w:p>
        </w:tc>
        <w:tc>
          <w:tcPr>
            <w:tcW w:w="3166"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367B0F28"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25% (10/40 students)</w:t>
            </w:r>
          </w:p>
        </w:tc>
        <w:tc>
          <w:tcPr>
            <w:tcW w:w="192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2A015197"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+25%</w:t>
            </w:r>
          </w:p>
        </w:tc>
      </w:tr>
      <w:tr w:rsidR="000027C4" w:rsidRPr="004F0314" w14:paraId="1745E158"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D333264"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04</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5020ED49"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 (1/23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A3BE3E3"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10% (4/40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06A23131"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+6%</w:t>
            </w:r>
          </w:p>
        </w:tc>
      </w:tr>
      <w:tr w:rsidR="000027C4" w:rsidRPr="004F0314" w14:paraId="4FFDC632"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tcPr>
          <w:p w14:paraId="6EE2BDD0"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05</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tcPr>
          <w:p w14:paraId="0B98D46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0% (0/16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tcPr>
          <w:p w14:paraId="0118D5AD"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8% (3/36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tcPr>
          <w:p w14:paraId="30C9FD0E"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+8%</w:t>
            </w:r>
          </w:p>
        </w:tc>
      </w:tr>
      <w:tr w:rsidR="000027C4" w:rsidRPr="004F0314" w14:paraId="34EBCB96"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5A955C6"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03</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C4C7AC6"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0% (0/21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D0EE2B4"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 (1/40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F1C1F5B"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+3%</w:t>
            </w:r>
          </w:p>
        </w:tc>
      </w:tr>
      <w:tr w:rsidR="000027C4" w:rsidRPr="004F0314" w14:paraId="6F2E4A57"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4EE180D"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04</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D1D8D67"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 xml:space="preserve">4% (1/23 students) </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1C68ABA"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0% (0/40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8C4C109"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highlight w:val="red"/>
              </w:rPr>
              <w:t>-4%</w:t>
            </w:r>
          </w:p>
        </w:tc>
      </w:tr>
      <w:tr w:rsidR="000027C4" w:rsidRPr="004F0314" w14:paraId="093E9528"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DE6D4CE"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05</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B7EBD92"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0% (0/16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83B88F8"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0% (0/36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F02608C"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0%</w:t>
            </w:r>
          </w:p>
        </w:tc>
      </w:tr>
    </w:tbl>
    <w:p w14:paraId="40ECDF25" w14:textId="77777777" w:rsidR="000027C4" w:rsidRPr="004F0314" w:rsidRDefault="000027C4" w:rsidP="000027C4">
      <w:pPr>
        <w:rPr>
          <w:b/>
        </w:rPr>
      </w:pPr>
    </w:p>
    <w:tbl>
      <w:tblPr>
        <w:tblW w:w="9570" w:type="dxa"/>
        <w:tblCellMar>
          <w:left w:w="0" w:type="dxa"/>
          <w:right w:w="0" w:type="dxa"/>
        </w:tblCellMar>
        <w:tblLook w:val="0420" w:firstRow="1" w:lastRow="0" w:firstColumn="0" w:lastColumn="0" w:noHBand="0" w:noVBand="1"/>
      </w:tblPr>
      <w:tblGrid>
        <w:gridCol w:w="1422"/>
        <w:gridCol w:w="3061"/>
        <w:gridCol w:w="3166"/>
        <w:gridCol w:w="1921"/>
      </w:tblGrid>
      <w:tr w:rsidR="000027C4" w:rsidRPr="004F0314" w14:paraId="21A31CB4" w14:textId="77777777" w:rsidTr="000027C4">
        <w:trPr>
          <w:trHeight w:val="445"/>
        </w:trPr>
        <w:tc>
          <w:tcPr>
            <w:tcW w:w="1422" w:type="dxa"/>
            <w:tcBorders>
              <w:top w:val="single" w:sz="8" w:space="0" w:color="FFFFFF"/>
              <w:left w:val="single" w:sz="8" w:space="0" w:color="FFFFFF"/>
              <w:bottom w:val="single" w:sz="24" w:space="0" w:color="FFFFFF"/>
              <w:right w:val="single" w:sz="8" w:space="0" w:color="FFFFFF"/>
            </w:tcBorders>
            <w:shd w:val="clear" w:color="auto" w:fill="00B050"/>
            <w:tcMar>
              <w:top w:w="20" w:type="dxa"/>
              <w:left w:w="20" w:type="dxa"/>
              <w:bottom w:w="0" w:type="dxa"/>
              <w:right w:w="20" w:type="dxa"/>
            </w:tcMar>
            <w:vAlign w:val="center"/>
            <w:hideMark/>
          </w:tcPr>
          <w:p w14:paraId="5A397072" w14:textId="77777777" w:rsidR="000027C4" w:rsidRPr="004F0314" w:rsidRDefault="000027C4" w:rsidP="000027C4">
            <w:pPr>
              <w:textAlignment w:val="center"/>
              <w:rPr>
                <w:rFonts w:eastAsia="Times New Roman"/>
                <w:b/>
                <w:sz w:val="20"/>
                <w:szCs w:val="20"/>
              </w:rPr>
            </w:pPr>
            <w:r w:rsidRPr="004F0314">
              <w:rPr>
                <w:rFonts w:eastAsia="Times New Roman"/>
                <w:b/>
                <w:bCs/>
                <w:color w:val="000000"/>
                <w:kern w:val="24"/>
                <w:sz w:val="20"/>
                <w:szCs w:val="20"/>
              </w:rPr>
              <w:t>Grade Level</w:t>
            </w:r>
          </w:p>
        </w:tc>
        <w:tc>
          <w:tcPr>
            <w:tcW w:w="3061" w:type="dxa"/>
            <w:tcBorders>
              <w:top w:val="single" w:sz="8" w:space="0" w:color="FFFFFF"/>
              <w:left w:val="single" w:sz="8" w:space="0" w:color="FFFFFF"/>
              <w:bottom w:val="single" w:sz="24" w:space="0" w:color="FFFFFF"/>
              <w:right w:val="single" w:sz="8" w:space="0" w:color="FFFFFF"/>
            </w:tcBorders>
            <w:shd w:val="clear" w:color="auto" w:fill="00B050"/>
            <w:tcMar>
              <w:top w:w="20" w:type="dxa"/>
              <w:left w:w="20" w:type="dxa"/>
              <w:bottom w:w="0" w:type="dxa"/>
              <w:right w:w="20" w:type="dxa"/>
            </w:tcMar>
            <w:vAlign w:val="center"/>
            <w:hideMark/>
          </w:tcPr>
          <w:p w14:paraId="689BB5BB" w14:textId="77777777" w:rsidR="000027C4" w:rsidRPr="004F0314" w:rsidRDefault="000027C4" w:rsidP="000027C4">
            <w:pPr>
              <w:textAlignment w:val="center"/>
              <w:rPr>
                <w:rFonts w:eastAsia="Times New Roman"/>
                <w:b/>
                <w:bCs/>
                <w:color w:val="000000"/>
                <w:kern w:val="24"/>
                <w:sz w:val="20"/>
                <w:szCs w:val="20"/>
              </w:rPr>
            </w:pPr>
            <w:r w:rsidRPr="004F0314">
              <w:rPr>
                <w:rFonts w:eastAsia="Times New Roman"/>
                <w:b/>
                <w:bCs/>
                <w:color w:val="000000"/>
                <w:kern w:val="24"/>
                <w:sz w:val="20"/>
                <w:szCs w:val="20"/>
              </w:rPr>
              <w:t>2015 % Level 4 (37 students)</w:t>
            </w:r>
          </w:p>
        </w:tc>
        <w:tc>
          <w:tcPr>
            <w:tcW w:w="3166" w:type="dxa"/>
            <w:tcBorders>
              <w:top w:val="single" w:sz="8" w:space="0" w:color="FFFFFF"/>
              <w:left w:val="single" w:sz="8" w:space="0" w:color="FFFFFF"/>
              <w:bottom w:val="single" w:sz="24" w:space="0" w:color="FFFFFF"/>
              <w:right w:val="single" w:sz="8" w:space="0" w:color="FFFFFF"/>
            </w:tcBorders>
            <w:shd w:val="clear" w:color="auto" w:fill="00B050"/>
            <w:tcMar>
              <w:top w:w="20" w:type="dxa"/>
              <w:left w:w="20" w:type="dxa"/>
              <w:bottom w:w="0" w:type="dxa"/>
              <w:right w:w="20" w:type="dxa"/>
            </w:tcMar>
            <w:vAlign w:val="center"/>
            <w:hideMark/>
          </w:tcPr>
          <w:p w14:paraId="3897AB7D" w14:textId="77777777" w:rsidR="000027C4" w:rsidRPr="004F0314" w:rsidRDefault="000027C4" w:rsidP="000027C4">
            <w:pPr>
              <w:textAlignment w:val="center"/>
              <w:rPr>
                <w:rFonts w:eastAsia="Times New Roman"/>
                <w:b/>
                <w:bCs/>
                <w:color w:val="000000"/>
                <w:kern w:val="24"/>
                <w:sz w:val="20"/>
                <w:szCs w:val="20"/>
              </w:rPr>
            </w:pPr>
            <w:r w:rsidRPr="004F0314">
              <w:rPr>
                <w:rFonts w:eastAsia="Times New Roman"/>
                <w:b/>
                <w:bCs/>
                <w:color w:val="000000"/>
                <w:kern w:val="24"/>
                <w:sz w:val="20"/>
                <w:szCs w:val="20"/>
              </w:rPr>
              <w:t>2016 % Level 4 (96 students)</w:t>
            </w:r>
          </w:p>
        </w:tc>
        <w:tc>
          <w:tcPr>
            <w:tcW w:w="1921" w:type="dxa"/>
            <w:tcBorders>
              <w:top w:val="single" w:sz="8" w:space="0" w:color="FFFFFF"/>
              <w:left w:val="single" w:sz="8" w:space="0" w:color="FFFFFF"/>
              <w:bottom w:val="single" w:sz="24" w:space="0" w:color="FFFFFF"/>
              <w:right w:val="single" w:sz="8" w:space="0" w:color="FFFFFF"/>
            </w:tcBorders>
            <w:shd w:val="clear" w:color="auto" w:fill="00B050"/>
            <w:tcMar>
              <w:top w:w="20" w:type="dxa"/>
              <w:left w:w="20" w:type="dxa"/>
              <w:bottom w:w="0" w:type="dxa"/>
              <w:right w:w="20" w:type="dxa"/>
            </w:tcMar>
            <w:vAlign w:val="center"/>
            <w:hideMark/>
          </w:tcPr>
          <w:p w14:paraId="2D9AAB1C" w14:textId="77777777" w:rsidR="000027C4" w:rsidRPr="004F0314" w:rsidRDefault="000027C4" w:rsidP="000027C4">
            <w:pPr>
              <w:textAlignment w:val="center"/>
              <w:rPr>
                <w:rFonts w:eastAsia="Times New Roman"/>
                <w:b/>
                <w:sz w:val="20"/>
                <w:szCs w:val="20"/>
              </w:rPr>
            </w:pPr>
            <w:r w:rsidRPr="004F0314">
              <w:rPr>
                <w:rFonts w:eastAsia="Times New Roman"/>
                <w:b/>
                <w:bCs/>
                <w:color w:val="000000"/>
                <w:kern w:val="24"/>
                <w:sz w:val="20"/>
                <w:szCs w:val="20"/>
              </w:rPr>
              <w:t>% Increased</w:t>
            </w:r>
          </w:p>
        </w:tc>
      </w:tr>
      <w:tr w:rsidR="000027C4" w:rsidRPr="004F0314" w14:paraId="4FBF0FA7" w14:textId="77777777" w:rsidTr="000027C4">
        <w:trPr>
          <w:trHeight w:val="445"/>
        </w:trPr>
        <w:tc>
          <w:tcPr>
            <w:tcW w:w="1422"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0990DC77"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03</w:t>
            </w:r>
          </w:p>
        </w:tc>
        <w:tc>
          <w:tcPr>
            <w:tcW w:w="306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566881E" w14:textId="77777777" w:rsidR="000027C4" w:rsidRPr="004F0314" w:rsidRDefault="000027C4" w:rsidP="000027C4">
            <w:pPr>
              <w:textAlignment w:val="bottom"/>
              <w:rPr>
                <w:rFonts w:eastAsia="Times New Roman"/>
                <w:b/>
                <w:sz w:val="20"/>
                <w:szCs w:val="20"/>
              </w:rPr>
            </w:pPr>
            <w:r>
              <w:rPr>
                <w:rFonts w:eastAsia="Times New Roman"/>
                <w:b/>
                <w:color w:val="000000"/>
                <w:kern w:val="24"/>
                <w:sz w:val="20"/>
                <w:szCs w:val="20"/>
              </w:rPr>
              <w:t>33</w:t>
            </w:r>
            <w:r w:rsidRPr="004F0314">
              <w:rPr>
                <w:rFonts w:eastAsia="Times New Roman"/>
                <w:b/>
                <w:color w:val="000000"/>
                <w:kern w:val="24"/>
                <w:sz w:val="20"/>
                <w:szCs w:val="20"/>
              </w:rPr>
              <w:t xml:space="preserve">% (7/21 students) </w:t>
            </w:r>
          </w:p>
        </w:tc>
        <w:tc>
          <w:tcPr>
            <w:tcW w:w="3166"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98093EF" w14:textId="77777777" w:rsidR="000027C4" w:rsidRPr="004F0314" w:rsidRDefault="000027C4" w:rsidP="000027C4">
            <w:pPr>
              <w:textAlignment w:val="bottom"/>
              <w:rPr>
                <w:rFonts w:eastAsia="Times New Roman"/>
                <w:b/>
                <w:sz w:val="20"/>
                <w:szCs w:val="20"/>
              </w:rPr>
            </w:pPr>
            <w:r>
              <w:rPr>
                <w:rFonts w:eastAsia="Times New Roman"/>
                <w:b/>
                <w:color w:val="000000"/>
                <w:kern w:val="24"/>
                <w:sz w:val="20"/>
                <w:szCs w:val="20"/>
              </w:rPr>
              <w:t>40</w:t>
            </w:r>
            <w:r w:rsidRPr="004F0314">
              <w:rPr>
                <w:rFonts w:eastAsia="Times New Roman"/>
                <w:b/>
                <w:color w:val="000000"/>
                <w:kern w:val="24"/>
                <w:sz w:val="20"/>
                <w:szCs w:val="20"/>
              </w:rPr>
              <w:t>% (16/40 students)</w:t>
            </w:r>
          </w:p>
        </w:tc>
        <w:tc>
          <w:tcPr>
            <w:tcW w:w="192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74B7F1AA" w14:textId="77777777" w:rsidR="000027C4" w:rsidRPr="004F0314" w:rsidRDefault="000027C4" w:rsidP="000027C4">
            <w:pPr>
              <w:textAlignment w:val="bottom"/>
              <w:rPr>
                <w:rFonts w:eastAsia="Times New Roman"/>
                <w:b/>
                <w:sz w:val="20"/>
                <w:szCs w:val="20"/>
              </w:rPr>
            </w:pPr>
            <w:r>
              <w:rPr>
                <w:rFonts w:eastAsia="Times New Roman"/>
                <w:b/>
                <w:sz w:val="20"/>
                <w:szCs w:val="20"/>
              </w:rPr>
              <w:t>+7</w:t>
            </w:r>
            <w:r w:rsidRPr="004F0314">
              <w:rPr>
                <w:rFonts w:eastAsia="Times New Roman"/>
                <w:b/>
                <w:sz w:val="20"/>
                <w:szCs w:val="20"/>
              </w:rPr>
              <w:t>%</w:t>
            </w:r>
          </w:p>
        </w:tc>
      </w:tr>
      <w:tr w:rsidR="000027C4" w:rsidRPr="004F0314" w14:paraId="5D0CEAEA"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6FC84E1C"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04</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72697D3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22% (5/23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53F54FF7"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35% (14/40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05099E5C"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+13%</w:t>
            </w:r>
          </w:p>
        </w:tc>
      </w:tr>
      <w:tr w:rsidR="000027C4" w:rsidRPr="004F0314" w14:paraId="59FCE2EC"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539CF563"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05</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477EC3C3"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13% (2/16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6528DFC9"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47% (17/36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6C1E1AF4"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+34%</w:t>
            </w:r>
          </w:p>
        </w:tc>
      </w:tr>
      <w:tr w:rsidR="000027C4" w:rsidRPr="004F0314" w14:paraId="4DF3B833"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59A614F"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03</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E93EAEB"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33% (7/21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BA7FD5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45% (18/40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6AE760D"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+12%</w:t>
            </w:r>
          </w:p>
        </w:tc>
      </w:tr>
      <w:tr w:rsidR="000027C4" w:rsidRPr="004F0314" w14:paraId="6FC62D49"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9EE5073"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04</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6911009"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 xml:space="preserve">39% (9/23 students) </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6211550"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35% (14/40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E3B9B6B"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highlight w:val="red"/>
              </w:rPr>
              <w:t>-4%</w:t>
            </w:r>
          </w:p>
        </w:tc>
      </w:tr>
      <w:tr w:rsidR="000027C4" w:rsidRPr="004F0314" w14:paraId="37C88738"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0C44C6C"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05</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5B48B4D"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44% (7/16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A50C811"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47% (17/36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817E568"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+3%</w:t>
            </w:r>
          </w:p>
        </w:tc>
      </w:tr>
    </w:tbl>
    <w:p w14:paraId="220DF1A1" w14:textId="77777777" w:rsidR="005B6CA6" w:rsidRPr="004F0314" w:rsidRDefault="005B6CA6" w:rsidP="000027C4">
      <w:pPr>
        <w:rPr>
          <w:b/>
        </w:rPr>
      </w:pPr>
    </w:p>
    <w:tbl>
      <w:tblPr>
        <w:tblW w:w="9570" w:type="dxa"/>
        <w:tblCellMar>
          <w:left w:w="0" w:type="dxa"/>
          <w:right w:w="0" w:type="dxa"/>
        </w:tblCellMar>
        <w:tblLook w:val="0420" w:firstRow="1" w:lastRow="0" w:firstColumn="0" w:lastColumn="0" w:noHBand="0" w:noVBand="1"/>
      </w:tblPr>
      <w:tblGrid>
        <w:gridCol w:w="1422"/>
        <w:gridCol w:w="3061"/>
        <w:gridCol w:w="3166"/>
        <w:gridCol w:w="1921"/>
      </w:tblGrid>
      <w:tr w:rsidR="000027C4" w:rsidRPr="004F0314" w14:paraId="2000A2F5" w14:textId="77777777" w:rsidTr="000027C4">
        <w:trPr>
          <w:trHeight w:val="445"/>
        </w:trPr>
        <w:tc>
          <w:tcPr>
            <w:tcW w:w="1422" w:type="dxa"/>
            <w:tcBorders>
              <w:top w:val="single" w:sz="8" w:space="0" w:color="FFFFFF"/>
              <w:left w:val="single" w:sz="8" w:space="0" w:color="FFFFFF"/>
              <w:bottom w:val="single" w:sz="24" w:space="0" w:color="FFFFFF"/>
              <w:right w:val="single" w:sz="8" w:space="0" w:color="FFFFFF"/>
            </w:tcBorders>
            <w:shd w:val="clear" w:color="auto" w:fill="FFFF00"/>
            <w:tcMar>
              <w:top w:w="20" w:type="dxa"/>
              <w:left w:w="20" w:type="dxa"/>
              <w:bottom w:w="0" w:type="dxa"/>
              <w:right w:w="20" w:type="dxa"/>
            </w:tcMar>
            <w:vAlign w:val="center"/>
            <w:hideMark/>
          </w:tcPr>
          <w:p w14:paraId="6822376A" w14:textId="77777777" w:rsidR="000027C4" w:rsidRPr="004F0314" w:rsidRDefault="000027C4" w:rsidP="000027C4">
            <w:pPr>
              <w:textAlignment w:val="center"/>
              <w:rPr>
                <w:rFonts w:eastAsia="Times New Roman"/>
                <w:b/>
                <w:sz w:val="20"/>
                <w:szCs w:val="20"/>
              </w:rPr>
            </w:pPr>
            <w:r w:rsidRPr="004F0314">
              <w:rPr>
                <w:rFonts w:eastAsia="Times New Roman"/>
                <w:b/>
                <w:bCs/>
                <w:color w:val="000000"/>
                <w:kern w:val="24"/>
                <w:sz w:val="20"/>
                <w:szCs w:val="20"/>
              </w:rPr>
              <w:t>Grade Level</w:t>
            </w:r>
          </w:p>
        </w:tc>
        <w:tc>
          <w:tcPr>
            <w:tcW w:w="3061" w:type="dxa"/>
            <w:tcBorders>
              <w:top w:val="single" w:sz="8" w:space="0" w:color="FFFFFF"/>
              <w:left w:val="single" w:sz="8" w:space="0" w:color="FFFFFF"/>
              <w:bottom w:val="single" w:sz="24" w:space="0" w:color="FFFFFF"/>
              <w:right w:val="single" w:sz="8" w:space="0" w:color="FFFFFF"/>
            </w:tcBorders>
            <w:shd w:val="clear" w:color="auto" w:fill="FFFF00"/>
            <w:tcMar>
              <w:top w:w="20" w:type="dxa"/>
              <w:left w:w="20" w:type="dxa"/>
              <w:bottom w:w="0" w:type="dxa"/>
              <w:right w:w="20" w:type="dxa"/>
            </w:tcMar>
            <w:vAlign w:val="center"/>
            <w:hideMark/>
          </w:tcPr>
          <w:p w14:paraId="03B4D2ED" w14:textId="77777777" w:rsidR="000027C4" w:rsidRPr="004F0314" w:rsidRDefault="000027C4" w:rsidP="000027C4">
            <w:pPr>
              <w:textAlignment w:val="center"/>
              <w:rPr>
                <w:rFonts w:eastAsia="Times New Roman"/>
                <w:b/>
                <w:bCs/>
                <w:color w:val="000000"/>
                <w:kern w:val="24"/>
                <w:sz w:val="20"/>
                <w:szCs w:val="20"/>
              </w:rPr>
            </w:pPr>
            <w:r w:rsidRPr="004F0314">
              <w:rPr>
                <w:rFonts w:eastAsia="Times New Roman"/>
                <w:b/>
                <w:bCs/>
                <w:color w:val="000000"/>
                <w:kern w:val="24"/>
                <w:sz w:val="20"/>
                <w:szCs w:val="20"/>
              </w:rPr>
              <w:t>2015 % Level 3 (47 students)</w:t>
            </w:r>
          </w:p>
        </w:tc>
        <w:tc>
          <w:tcPr>
            <w:tcW w:w="3166" w:type="dxa"/>
            <w:tcBorders>
              <w:top w:val="single" w:sz="8" w:space="0" w:color="FFFFFF"/>
              <w:left w:val="single" w:sz="8" w:space="0" w:color="FFFFFF"/>
              <w:bottom w:val="single" w:sz="24" w:space="0" w:color="FFFFFF"/>
              <w:right w:val="single" w:sz="8" w:space="0" w:color="FFFFFF"/>
            </w:tcBorders>
            <w:shd w:val="clear" w:color="auto" w:fill="FFFF00"/>
            <w:tcMar>
              <w:top w:w="20" w:type="dxa"/>
              <w:left w:w="20" w:type="dxa"/>
              <w:bottom w:w="0" w:type="dxa"/>
              <w:right w:w="20" w:type="dxa"/>
            </w:tcMar>
            <w:vAlign w:val="center"/>
            <w:hideMark/>
          </w:tcPr>
          <w:p w14:paraId="4B0C7369" w14:textId="77777777" w:rsidR="000027C4" w:rsidRPr="004F0314" w:rsidRDefault="000027C4" w:rsidP="000027C4">
            <w:pPr>
              <w:textAlignment w:val="center"/>
              <w:rPr>
                <w:rFonts w:eastAsia="Times New Roman"/>
                <w:b/>
                <w:bCs/>
                <w:color w:val="000000"/>
                <w:kern w:val="24"/>
                <w:sz w:val="20"/>
                <w:szCs w:val="20"/>
              </w:rPr>
            </w:pPr>
            <w:r w:rsidRPr="004F0314">
              <w:rPr>
                <w:rFonts w:eastAsia="Times New Roman"/>
                <w:b/>
                <w:bCs/>
                <w:color w:val="000000"/>
                <w:kern w:val="24"/>
                <w:sz w:val="20"/>
                <w:szCs w:val="20"/>
              </w:rPr>
              <w:t>2016 % Level 3 (70 students)</w:t>
            </w:r>
          </w:p>
        </w:tc>
        <w:tc>
          <w:tcPr>
            <w:tcW w:w="1921" w:type="dxa"/>
            <w:tcBorders>
              <w:top w:val="single" w:sz="8" w:space="0" w:color="FFFFFF"/>
              <w:left w:val="single" w:sz="8" w:space="0" w:color="FFFFFF"/>
              <w:bottom w:val="single" w:sz="24" w:space="0" w:color="FFFFFF"/>
              <w:right w:val="single" w:sz="8" w:space="0" w:color="FFFFFF"/>
            </w:tcBorders>
            <w:shd w:val="clear" w:color="auto" w:fill="FFFF00"/>
            <w:tcMar>
              <w:top w:w="20" w:type="dxa"/>
              <w:left w:w="20" w:type="dxa"/>
              <w:bottom w:w="0" w:type="dxa"/>
              <w:right w:w="20" w:type="dxa"/>
            </w:tcMar>
            <w:vAlign w:val="center"/>
            <w:hideMark/>
          </w:tcPr>
          <w:p w14:paraId="37B46E85" w14:textId="77777777" w:rsidR="000027C4" w:rsidRPr="004F0314" w:rsidRDefault="000027C4" w:rsidP="000027C4">
            <w:pPr>
              <w:textAlignment w:val="center"/>
              <w:rPr>
                <w:rFonts w:eastAsia="Times New Roman"/>
                <w:b/>
                <w:sz w:val="20"/>
                <w:szCs w:val="20"/>
              </w:rPr>
            </w:pPr>
            <w:r w:rsidRPr="004F0314">
              <w:rPr>
                <w:rFonts w:eastAsia="Times New Roman"/>
                <w:b/>
                <w:bCs/>
                <w:color w:val="000000"/>
                <w:kern w:val="24"/>
                <w:sz w:val="20"/>
                <w:szCs w:val="20"/>
              </w:rPr>
              <w:t>% Increased/Decreased</w:t>
            </w:r>
          </w:p>
        </w:tc>
      </w:tr>
      <w:tr w:rsidR="000027C4" w:rsidRPr="004F0314" w14:paraId="47E080FF" w14:textId="77777777" w:rsidTr="000027C4">
        <w:trPr>
          <w:trHeight w:val="445"/>
        </w:trPr>
        <w:tc>
          <w:tcPr>
            <w:tcW w:w="1422"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53786526"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03</w:t>
            </w:r>
          </w:p>
        </w:tc>
        <w:tc>
          <w:tcPr>
            <w:tcW w:w="306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4CCD3BF8"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 xml:space="preserve">38% (8/21 students) </w:t>
            </w:r>
          </w:p>
        </w:tc>
        <w:tc>
          <w:tcPr>
            <w:tcW w:w="3166"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788278C6"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23% (9/40 students)</w:t>
            </w:r>
          </w:p>
        </w:tc>
        <w:tc>
          <w:tcPr>
            <w:tcW w:w="1921" w:type="dxa"/>
            <w:tcBorders>
              <w:top w:val="single" w:sz="24"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40604269"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Decreased 15%</w:t>
            </w:r>
          </w:p>
        </w:tc>
      </w:tr>
      <w:tr w:rsidR="000027C4" w:rsidRPr="004F0314" w14:paraId="1B620C04"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0AC1A216"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04</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4173EB9A"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39% (9/23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72242F9"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25% (10/40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86FFDA3"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Decreased 14%</w:t>
            </w:r>
          </w:p>
        </w:tc>
      </w:tr>
      <w:tr w:rsidR="000027C4" w:rsidRPr="004F0314" w14:paraId="01ED03F9"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1B73B8F7"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Math 05</w:t>
            </w:r>
          </w:p>
        </w:tc>
        <w:tc>
          <w:tcPr>
            <w:tcW w:w="306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418BA87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50% (8/16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25CA6A58"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27% (10/36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B6DDE8" w:themeFill="accent5" w:themeFillTint="66"/>
            <w:tcMar>
              <w:top w:w="20" w:type="dxa"/>
              <w:left w:w="20" w:type="dxa"/>
              <w:bottom w:w="0" w:type="dxa"/>
              <w:right w:w="20" w:type="dxa"/>
            </w:tcMar>
            <w:vAlign w:val="bottom"/>
            <w:hideMark/>
          </w:tcPr>
          <w:p w14:paraId="615E83A4"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Decreased 22%</w:t>
            </w:r>
          </w:p>
        </w:tc>
      </w:tr>
      <w:tr w:rsidR="000027C4" w:rsidRPr="004F0314" w14:paraId="6CCD0B0E"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CBE0F51"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03</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25E888C"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38% (8/21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FA91F7B"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30% (12/40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6296323"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Decreased 8%</w:t>
            </w:r>
          </w:p>
        </w:tc>
      </w:tr>
      <w:tr w:rsidR="000027C4" w:rsidRPr="004F0314" w14:paraId="5DC4957C"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12E140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04</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FC2C814"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 xml:space="preserve">35% (8/23 students) </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E826CF3"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30% (12/40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C9A7D45"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rPr>
              <w:t>Decreased 5%</w:t>
            </w:r>
          </w:p>
        </w:tc>
      </w:tr>
      <w:tr w:rsidR="000027C4" w:rsidRPr="004F0314" w14:paraId="6183654E" w14:textId="77777777" w:rsidTr="000027C4">
        <w:trPr>
          <w:trHeight w:val="445"/>
        </w:trPr>
        <w:tc>
          <w:tcPr>
            <w:tcW w:w="142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9A79295"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ELA 05</w:t>
            </w:r>
          </w:p>
        </w:tc>
        <w:tc>
          <w:tcPr>
            <w:tcW w:w="306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CAF447C"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38% (6/16 students)</w:t>
            </w:r>
          </w:p>
        </w:tc>
        <w:tc>
          <w:tcPr>
            <w:tcW w:w="3166"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AE3012B" w14:textId="77777777" w:rsidR="000027C4" w:rsidRPr="004F0314" w:rsidRDefault="000027C4" w:rsidP="000027C4">
            <w:pPr>
              <w:textAlignment w:val="bottom"/>
              <w:rPr>
                <w:rFonts w:eastAsia="Times New Roman"/>
                <w:b/>
                <w:sz w:val="20"/>
                <w:szCs w:val="20"/>
              </w:rPr>
            </w:pPr>
            <w:r w:rsidRPr="004F0314">
              <w:rPr>
                <w:rFonts w:eastAsia="Times New Roman"/>
                <w:b/>
                <w:color w:val="000000"/>
                <w:kern w:val="24"/>
                <w:sz w:val="20"/>
                <w:szCs w:val="20"/>
              </w:rPr>
              <w:t>47% (17/36 students)</w:t>
            </w:r>
          </w:p>
        </w:tc>
        <w:tc>
          <w:tcPr>
            <w:tcW w:w="1921"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1B0AA56" w14:textId="77777777" w:rsidR="000027C4" w:rsidRPr="004F0314" w:rsidRDefault="000027C4" w:rsidP="000027C4">
            <w:pPr>
              <w:textAlignment w:val="bottom"/>
              <w:rPr>
                <w:rFonts w:eastAsia="Times New Roman"/>
                <w:b/>
                <w:sz w:val="20"/>
                <w:szCs w:val="20"/>
              </w:rPr>
            </w:pPr>
            <w:r w:rsidRPr="004F0314">
              <w:rPr>
                <w:rFonts w:eastAsia="Times New Roman"/>
                <w:b/>
                <w:sz w:val="20"/>
                <w:szCs w:val="20"/>
                <w:highlight w:val="red"/>
              </w:rPr>
              <w:t>Increased 9%</w:t>
            </w:r>
          </w:p>
        </w:tc>
      </w:tr>
    </w:tbl>
    <w:p w14:paraId="08D246CB" w14:textId="77777777" w:rsidR="000027C4" w:rsidRDefault="000027C4" w:rsidP="000027C4">
      <w:pPr>
        <w:spacing w:after="0" w:line="240" w:lineRule="auto"/>
        <w:rPr>
          <w:b/>
        </w:rPr>
      </w:pPr>
    </w:p>
    <w:p w14:paraId="05F28AFA" w14:textId="77777777" w:rsidR="000027C4" w:rsidRPr="008C45B0" w:rsidRDefault="000027C4" w:rsidP="000027C4">
      <w:pPr>
        <w:spacing w:after="0" w:line="240" w:lineRule="auto"/>
        <w:rPr>
          <w:b/>
        </w:rPr>
      </w:pPr>
    </w:p>
    <w:tbl>
      <w:tblPr>
        <w:tblStyle w:val="TableGrid"/>
        <w:tblW w:w="0" w:type="auto"/>
        <w:tblLook w:val="04A0" w:firstRow="1" w:lastRow="0" w:firstColumn="1" w:lastColumn="0" w:noHBand="0" w:noVBand="1"/>
      </w:tblPr>
      <w:tblGrid>
        <w:gridCol w:w="9576"/>
      </w:tblGrid>
      <w:tr w:rsidR="000027C4" w14:paraId="25F088FB" w14:textId="77777777" w:rsidTr="000027C4">
        <w:tc>
          <w:tcPr>
            <w:tcW w:w="9576" w:type="dxa"/>
          </w:tcPr>
          <w:p w14:paraId="44CA5942" w14:textId="77777777" w:rsidR="000027C4" w:rsidRPr="00CF4D0F" w:rsidRDefault="000027C4" w:rsidP="000027C4">
            <w:pPr>
              <w:rPr>
                <w:b/>
                <w:sz w:val="24"/>
                <w:szCs w:val="24"/>
              </w:rPr>
            </w:pPr>
            <w:r w:rsidRPr="00CF4D0F">
              <w:rPr>
                <w:b/>
                <w:sz w:val="24"/>
                <w:szCs w:val="24"/>
              </w:rPr>
              <w:t>Progress towards the District AIP goal and Rodman’s SIP goal of a 40% decrease in students scoring needs improvement/warning from BOY to EOY on Galileo Benchmarks.</w:t>
            </w:r>
          </w:p>
          <w:tbl>
            <w:tblPr>
              <w:tblW w:w="9064" w:type="dxa"/>
              <w:tblCellMar>
                <w:left w:w="0" w:type="dxa"/>
                <w:right w:w="0" w:type="dxa"/>
              </w:tblCellMar>
              <w:tblLook w:val="0420" w:firstRow="1" w:lastRow="0" w:firstColumn="0" w:lastColumn="0" w:noHBand="0" w:noVBand="1"/>
            </w:tblPr>
            <w:tblGrid>
              <w:gridCol w:w="1634"/>
              <w:gridCol w:w="2574"/>
              <w:gridCol w:w="2583"/>
              <w:gridCol w:w="2273"/>
            </w:tblGrid>
            <w:tr w:rsidR="000027C4" w:rsidRPr="00B354CD" w14:paraId="316F9E2E" w14:textId="77777777" w:rsidTr="000027C4">
              <w:trPr>
                <w:trHeight w:val="415"/>
              </w:trPr>
              <w:tc>
                <w:tcPr>
                  <w:tcW w:w="163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21CF1AE9"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Grade Level</w:t>
                  </w:r>
                </w:p>
              </w:tc>
              <w:tc>
                <w:tcPr>
                  <w:tcW w:w="257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21481FA2"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Pretest % Needs Improvement/Warning</w:t>
                  </w:r>
                </w:p>
              </w:tc>
              <w:tc>
                <w:tcPr>
                  <w:tcW w:w="2583"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66F24C29"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Posttest %</w:t>
                  </w:r>
                  <w:r>
                    <w:rPr>
                      <w:rFonts w:eastAsia="Times New Roman"/>
                      <w:b/>
                      <w:bCs/>
                      <w:color w:val="000000"/>
                      <w:kern w:val="24"/>
                      <w:sz w:val="20"/>
                      <w:szCs w:val="20"/>
                    </w:rPr>
                    <w:t xml:space="preserve"> Needs Improvement/Warning</w:t>
                  </w:r>
                </w:p>
              </w:tc>
              <w:tc>
                <w:tcPr>
                  <w:tcW w:w="2273"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7860B794"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 Decreased</w:t>
                  </w:r>
                </w:p>
              </w:tc>
            </w:tr>
            <w:tr w:rsidR="000027C4" w:rsidRPr="00B354CD" w14:paraId="3F7F9750"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2141677"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02</w:t>
                  </w:r>
                </w:p>
              </w:tc>
              <w:tc>
                <w:tcPr>
                  <w:tcW w:w="257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7AE9F34"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 xml:space="preserve"> </w:t>
                  </w:r>
                  <w:r>
                    <w:rPr>
                      <w:rFonts w:eastAsia="Times New Roman"/>
                      <w:color w:val="000000"/>
                      <w:kern w:val="24"/>
                      <w:sz w:val="20"/>
                      <w:szCs w:val="20"/>
                    </w:rPr>
                    <w:t>46 % (14 of 30 students)</w:t>
                  </w:r>
                </w:p>
              </w:tc>
              <w:tc>
                <w:tcPr>
                  <w:tcW w:w="2583"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11E9524"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20% (6 of 30 students)</w:t>
                  </w:r>
                </w:p>
              </w:tc>
              <w:tc>
                <w:tcPr>
                  <w:tcW w:w="2273"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D4C3450"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26% (8 students moved)</w:t>
                  </w:r>
                </w:p>
              </w:tc>
            </w:tr>
            <w:tr w:rsidR="000027C4" w:rsidRPr="00B354CD" w14:paraId="0938C78C"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1CDCAA86"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ELA 02</w:t>
                  </w:r>
                </w:p>
              </w:tc>
              <w:tc>
                <w:tcPr>
                  <w:tcW w:w="257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886995D"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 xml:space="preserve">40% (12 of 30 students) </w:t>
                  </w:r>
                </w:p>
              </w:tc>
              <w:tc>
                <w:tcPr>
                  <w:tcW w:w="2583"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EB677F3"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33.3% (10 of 30 students)</w:t>
                  </w:r>
                </w:p>
              </w:tc>
              <w:tc>
                <w:tcPr>
                  <w:tcW w:w="2273"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9248615"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6.7% (2 students moved)</w:t>
                  </w:r>
                </w:p>
              </w:tc>
            </w:tr>
            <w:tr w:rsidR="000027C4" w:rsidRPr="00B354CD" w14:paraId="576C77E8"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24BF955"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03</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7A929EB"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70% (29 of 41 students)</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FB9CF66"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21.5% (9 of 42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6564A48"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48.5% (20 students moved)</w:t>
                  </w:r>
                </w:p>
              </w:tc>
            </w:tr>
            <w:tr w:rsidR="000027C4" w:rsidRPr="00B354CD" w14:paraId="14BA8D90"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740F19E"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ELA 03</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118241A6"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51% (21 of 41 students)</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D1D2B89"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38.1% (16 of 42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31C0361"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12.9% (5 students moved)</w:t>
                  </w:r>
                </w:p>
              </w:tc>
            </w:tr>
            <w:tr w:rsidR="000027C4" w:rsidRPr="00B354CD" w14:paraId="1BBA7491"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3D58163"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Math 04</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0D19605"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53% (21 students of 40)</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3751C9A"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15.8% (13 0f 42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ED7112A"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37.2% (8 students moved)</w:t>
                  </w:r>
                </w:p>
              </w:tc>
            </w:tr>
            <w:tr w:rsidR="000027C4" w:rsidRPr="00B354CD" w14:paraId="2183627C"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B169F56"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ELA 04</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0DEB9D15"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48% (19 students of 40)</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22F5E541"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59.5% (25 0f 42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E68B20C"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-11.5% (6 student increase)</w:t>
                  </w:r>
                </w:p>
              </w:tc>
            </w:tr>
            <w:tr w:rsidR="000027C4" w:rsidRPr="00B354CD" w14:paraId="49F46D64"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865E6A5"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84E193E"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72% (26 of 36 students)</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72B1612"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25% (4 of 36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AFA935F"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42% (22 students moved)</w:t>
                  </w:r>
                </w:p>
              </w:tc>
            </w:tr>
            <w:tr w:rsidR="000027C4" w:rsidRPr="00B354CD" w14:paraId="30DB4E20"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11572EA"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ELA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EE64FD3"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64% (23 of 36 students)</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491432C"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36.1</w:t>
                  </w:r>
                  <w:r w:rsidRPr="00B354CD">
                    <w:rPr>
                      <w:rFonts w:eastAsia="Times New Roman"/>
                      <w:color w:val="000000"/>
                      <w:kern w:val="24"/>
                      <w:sz w:val="20"/>
                      <w:szCs w:val="20"/>
                    </w:rPr>
                    <w:t xml:space="preserve">% </w:t>
                  </w:r>
                  <w:r>
                    <w:rPr>
                      <w:rFonts w:eastAsia="Times New Roman"/>
                      <w:color w:val="000000"/>
                      <w:kern w:val="24"/>
                      <w:sz w:val="20"/>
                      <w:szCs w:val="20"/>
                    </w:rPr>
                    <w:t>(13 of 36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3CAA9A8"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27.9% (10 students moved)</w:t>
                  </w:r>
                </w:p>
              </w:tc>
            </w:tr>
            <w:tr w:rsidR="000027C4" w:rsidRPr="00B354CD" w14:paraId="65B2D4BF"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6850EF06" w14:textId="77777777" w:rsidR="000027C4" w:rsidRPr="00B354CD" w:rsidRDefault="000027C4" w:rsidP="000027C4">
                  <w:pPr>
                    <w:textAlignment w:val="bottom"/>
                    <w:rPr>
                      <w:rFonts w:eastAsia="Times New Roman"/>
                      <w:color w:val="000000"/>
                      <w:kern w:val="24"/>
                      <w:sz w:val="20"/>
                      <w:szCs w:val="20"/>
                    </w:rPr>
                  </w:pPr>
                  <w:r w:rsidRPr="00B354CD">
                    <w:rPr>
                      <w:rFonts w:eastAsia="Times New Roman"/>
                      <w:color w:val="000000"/>
                      <w:kern w:val="24"/>
                      <w:sz w:val="20"/>
                      <w:szCs w:val="20"/>
                    </w:rPr>
                    <w:t>Science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03EEAB60"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67% (24 of 36 students)</w:t>
                  </w:r>
                </w:p>
              </w:tc>
              <w:tc>
                <w:tcPr>
                  <w:tcW w:w="258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6312E74"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13.9% (5 of 36 students)</w:t>
                  </w:r>
                </w:p>
              </w:tc>
              <w:tc>
                <w:tcPr>
                  <w:tcW w:w="2273"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7D01B44"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53.1% (19 students moved)</w:t>
                  </w:r>
                </w:p>
              </w:tc>
            </w:tr>
          </w:tbl>
          <w:p w14:paraId="06B93DB7" w14:textId="77777777" w:rsidR="000027C4" w:rsidRPr="00CF4D0F" w:rsidRDefault="000027C4" w:rsidP="000027C4">
            <w:pPr>
              <w:rPr>
                <w:b/>
                <w:sz w:val="24"/>
                <w:szCs w:val="24"/>
              </w:rPr>
            </w:pPr>
            <w:r w:rsidRPr="00CF4D0F">
              <w:rPr>
                <w:b/>
                <w:sz w:val="24"/>
                <w:szCs w:val="24"/>
              </w:rPr>
              <w:t>Progress towards the District AIP goal and Rodman’s SIP goal of a 10% increase in students scoring proficient/advanced from BOY to EOY on Galileo Benchmarks.</w:t>
            </w:r>
          </w:p>
          <w:tbl>
            <w:tblPr>
              <w:tblW w:w="9064" w:type="dxa"/>
              <w:tblCellMar>
                <w:left w:w="0" w:type="dxa"/>
                <w:right w:w="0" w:type="dxa"/>
              </w:tblCellMar>
              <w:tblLook w:val="0420" w:firstRow="1" w:lastRow="0" w:firstColumn="0" w:lastColumn="0" w:noHBand="0" w:noVBand="1"/>
            </w:tblPr>
            <w:tblGrid>
              <w:gridCol w:w="1634"/>
              <w:gridCol w:w="2574"/>
              <w:gridCol w:w="2262"/>
              <w:gridCol w:w="2594"/>
            </w:tblGrid>
            <w:tr w:rsidR="000027C4" w:rsidRPr="00B354CD" w14:paraId="0C5C2133" w14:textId="77777777" w:rsidTr="000027C4">
              <w:trPr>
                <w:trHeight w:val="415"/>
              </w:trPr>
              <w:tc>
                <w:tcPr>
                  <w:tcW w:w="163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0B815745"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Grade Level</w:t>
                  </w:r>
                </w:p>
              </w:tc>
              <w:tc>
                <w:tcPr>
                  <w:tcW w:w="257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7BFDB7F9"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Pretest % Needs Improvement/Warning</w:t>
                  </w:r>
                </w:p>
              </w:tc>
              <w:tc>
                <w:tcPr>
                  <w:tcW w:w="2262"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4F87B75A"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Posttest %</w:t>
                  </w:r>
                  <w:r>
                    <w:rPr>
                      <w:rFonts w:eastAsia="Times New Roman"/>
                      <w:b/>
                      <w:bCs/>
                      <w:color w:val="000000"/>
                      <w:kern w:val="24"/>
                      <w:sz w:val="20"/>
                      <w:szCs w:val="20"/>
                    </w:rPr>
                    <w:t xml:space="preserve"> Needs Improvement/Warning</w:t>
                  </w:r>
                </w:p>
              </w:tc>
              <w:tc>
                <w:tcPr>
                  <w:tcW w:w="259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2491E71E"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 Decreased</w:t>
                  </w:r>
                </w:p>
              </w:tc>
            </w:tr>
            <w:tr w:rsidR="000027C4" w:rsidRPr="00B354CD" w14:paraId="37D4FB1C"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57256F4"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02</w:t>
                  </w:r>
                </w:p>
              </w:tc>
              <w:tc>
                <w:tcPr>
                  <w:tcW w:w="257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E7E95AC"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 xml:space="preserve"> </w:t>
                  </w:r>
                  <w:r>
                    <w:rPr>
                      <w:rFonts w:eastAsia="Times New Roman"/>
                      <w:color w:val="000000"/>
                      <w:kern w:val="24"/>
                      <w:sz w:val="20"/>
                      <w:szCs w:val="20"/>
                    </w:rPr>
                    <w:t>53% (16 of 30 students)</w:t>
                  </w:r>
                </w:p>
              </w:tc>
              <w:tc>
                <w:tcPr>
                  <w:tcW w:w="2262"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940C8D0"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80% (24 of 30 students)</w:t>
                  </w:r>
                </w:p>
              </w:tc>
              <w:tc>
                <w:tcPr>
                  <w:tcW w:w="259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564D1E3"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27% (8 students increased)</w:t>
                  </w:r>
                </w:p>
              </w:tc>
            </w:tr>
            <w:tr w:rsidR="000027C4" w:rsidRPr="00B354CD" w14:paraId="46E0D61B"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00B22E94"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ELA 02</w:t>
                  </w:r>
                </w:p>
              </w:tc>
              <w:tc>
                <w:tcPr>
                  <w:tcW w:w="257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EB1893B"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 xml:space="preserve">60% (18 of 30 students) </w:t>
                  </w:r>
                </w:p>
              </w:tc>
              <w:tc>
                <w:tcPr>
                  <w:tcW w:w="2262"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0BEA6F62"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66.7% (20 of 30 students)</w:t>
                  </w:r>
                </w:p>
              </w:tc>
              <w:tc>
                <w:tcPr>
                  <w:tcW w:w="259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BBFC477"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6.7% (2 students increased)</w:t>
                  </w:r>
                </w:p>
              </w:tc>
            </w:tr>
            <w:tr w:rsidR="000027C4" w:rsidRPr="00B354CD" w14:paraId="1D702DDB"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A82B196"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03</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2E390EC"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29% (12 of 41 students)</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F3B87E0"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78.6% (33 of 42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9D8638F"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49.6% (21 students moved)</w:t>
                  </w:r>
                </w:p>
              </w:tc>
            </w:tr>
            <w:tr w:rsidR="000027C4" w14:paraId="07ADC70D"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739BFA48"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ELA 03</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1DD8030"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49% (20 of 41 students)</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698B77CB"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61.9% (26 of 42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267F9617"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12.9% (6 students increased)</w:t>
                  </w:r>
                </w:p>
              </w:tc>
            </w:tr>
            <w:tr w:rsidR="000027C4" w14:paraId="58F1E339"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0B9F745"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Math 04</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694FD8B9"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48% (19 students of 40)</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73A1610"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69% (29 0f 42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4A6D2A05"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21% (10 students moved)</w:t>
                  </w:r>
                </w:p>
              </w:tc>
            </w:tr>
            <w:tr w:rsidR="000027C4" w14:paraId="571C1516"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2A6E0A4"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ELA 04</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6704D2BC"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53% (21 students of 40)</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F156A5C"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40.5% (17 0f 42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339E3320" w14:textId="77777777" w:rsidR="000027C4" w:rsidRDefault="000027C4" w:rsidP="000027C4">
                  <w:pPr>
                    <w:textAlignment w:val="bottom"/>
                    <w:rPr>
                      <w:rFonts w:eastAsia="Times New Roman"/>
                      <w:color w:val="000000"/>
                      <w:kern w:val="24"/>
                      <w:sz w:val="20"/>
                      <w:szCs w:val="20"/>
                    </w:rPr>
                  </w:pPr>
                  <w:r>
                    <w:rPr>
                      <w:rFonts w:eastAsia="Times New Roman"/>
                      <w:color w:val="000000"/>
                      <w:kern w:val="24"/>
                      <w:sz w:val="20"/>
                      <w:szCs w:val="20"/>
                    </w:rPr>
                    <w:t>-12.5% (6 students decreased)</w:t>
                  </w:r>
                </w:p>
              </w:tc>
            </w:tr>
            <w:tr w:rsidR="000027C4" w:rsidRPr="00B354CD" w14:paraId="549F6241"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B61CB40"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Math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1BF436C"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27% (10 of 36 students)</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18A52BD"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88.9% (32 of 36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294E197"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61.9% (22 students moved)</w:t>
                  </w:r>
                </w:p>
              </w:tc>
            </w:tr>
            <w:tr w:rsidR="000027C4" w:rsidRPr="00B354CD" w14:paraId="59E3C321"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1892FF5"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ELA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07018367"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37% (13 of 36 students)</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01ABF23"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63.9</w:t>
                  </w:r>
                  <w:r w:rsidRPr="00B354CD">
                    <w:rPr>
                      <w:rFonts w:eastAsia="Times New Roman"/>
                      <w:color w:val="000000"/>
                      <w:kern w:val="24"/>
                      <w:sz w:val="20"/>
                      <w:szCs w:val="20"/>
                    </w:rPr>
                    <w:t xml:space="preserve">% </w:t>
                  </w:r>
                  <w:r>
                    <w:rPr>
                      <w:rFonts w:eastAsia="Times New Roman"/>
                      <w:color w:val="000000"/>
                      <w:kern w:val="24"/>
                      <w:sz w:val="20"/>
                      <w:szCs w:val="20"/>
                    </w:rPr>
                    <w:t>(23 of 36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D239A4F"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26.9% (10 students increased)</w:t>
                  </w:r>
                </w:p>
              </w:tc>
            </w:tr>
            <w:tr w:rsidR="000027C4" w:rsidRPr="00B354CD" w14:paraId="574825CD"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11C1C1B3" w14:textId="77777777" w:rsidR="000027C4" w:rsidRPr="00B354CD" w:rsidRDefault="000027C4" w:rsidP="000027C4">
                  <w:pPr>
                    <w:textAlignment w:val="bottom"/>
                    <w:rPr>
                      <w:rFonts w:eastAsia="Times New Roman"/>
                      <w:color w:val="000000"/>
                      <w:kern w:val="24"/>
                      <w:sz w:val="20"/>
                      <w:szCs w:val="20"/>
                    </w:rPr>
                  </w:pPr>
                  <w:r w:rsidRPr="00B354CD">
                    <w:rPr>
                      <w:rFonts w:eastAsia="Times New Roman"/>
                      <w:color w:val="000000"/>
                      <w:kern w:val="24"/>
                      <w:sz w:val="20"/>
                      <w:szCs w:val="20"/>
                    </w:rPr>
                    <w:t>Science 05</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130BB68"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33% (12 of 36 students)</w:t>
                  </w:r>
                </w:p>
              </w:tc>
              <w:tc>
                <w:tcPr>
                  <w:tcW w:w="226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55925447"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86.1% (31 of 36 students)</w:t>
                  </w:r>
                </w:p>
              </w:tc>
              <w:tc>
                <w:tcPr>
                  <w:tcW w:w="259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tcPr>
                <w:p w14:paraId="69B81D47" w14:textId="77777777" w:rsidR="000027C4" w:rsidRPr="00B354CD" w:rsidRDefault="000027C4" w:rsidP="000027C4">
                  <w:pPr>
                    <w:textAlignment w:val="bottom"/>
                    <w:rPr>
                      <w:rFonts w:eastAsia="Times New Roman"/>
                      <w:color w:val="000000"/>
                      <w:kern w:val="24"/>
                      <w:sz w:val="20"/>
                      <w:szCs w:val="20"/>
                    </w:rPr>
                  </w:pPr>
                  <w:r>
                    <w:rPr>
                      <w:rFonts w:eastAsia="Times New Roman"/>
                      <w:color w:val="000000"/>
                      <w:kern w:val="24"/>
                      <w:sz w:val="20"/>
                      <w:szCs w:val="20"/>
                    </w:rPr>
                    <w:t>53.1% (19 students moved)</w:t>
                  </w:r>
                </w:p>
              </w:tc>
            </w:tr>
          </w:tbl>
          <w:p w14:paraId="435C715D" w14:textId="77777777" w:rsidR="000027C4" w:rsidRDefault="000027C4" w:rsidP="000027C4">
            <w:pPr>
              <w:rPr>
                <w:b/>
                <w:i/>
                <w:sz w:val="20"/>
                <w:szCs w:val="20"/>
              </w:rPr>
            </w:pPr>
          </w:p>
          <w:p w14:paraId="5A31CA0F" w14:textId="6433AE2E" w:rsidR="000027C4" w:rsidRPr="00CF4D0F" w:rsidRDefault="005B6CA6" w:rsidP="000027C4">
            <w:pPr>
              <w:rPr>
                <w:b/>
                <w:i/>
                <w:sz w:val="24"/>
                <w:szCs w:val="24"/>
              </w:rPr>
            </w:pPr>
            <w:proofErr w:type="spellStart"/>
            <w:r>
              <w:rPr>
                <w:b/>
                <w:i/>
                <w:sz w:val="24"/>
                <w:szCs w:val="24"/>
              </w:rPr>
              <w:t>Dibels</w:t>
            </w:r>
            <w:proofErr w:type="spellEnd"/>
            <w:r>
              <w:rPr>
                <w:b/>
                <w:i/>
                <w:sz w:val="24"/>
                <w:szCs w:val="24"/>
              </w:rPr>
              <w:t xml:space="preserve"> 2015/16</w:t>
            </w:r>
          </w:p>
          <w:p w14:paraId="43218E78" w14:textId="77777777" w:rsidR="000027C4" w:rsidRPr="00CF4D0F" w:rsidRDefault="000027C4" w:rsidP="000027C4">
            <w:pPr>
              <w:rPr>
                <w:b/>
                <w:sz w:val="24"/>
                <w:szCs w:val="24"/>
              </w:rPr>
            </w:pPr>
            <w:r w:rsidRPr="00CF4D0F">
              <w:rPr>
                <w:b/>
                <w:sz w:val="24"/>
                <w:szCs w:val="24"/>
              </w:rPr>
              <w:t>Progress towards the District AIP goal and Rodman’s SIP goal of a 40% increase in students scoring benchmark on the DIBELS Composite Scores from BOY to EOY.</w:t>
            </w:r>
          </w:p>
          <w:p w14:paraId="79637672" w14:textId="77777777" w:rsidR="000027C4" w:rsidRDefault="000027C4" w:rsidP="000027C4">
            <w:pPr>
              <w:jc w:val="both"/>
              <w:rPr>
                <w:b/>
                <w:i/>
                <w:sz w:val="20"/>
                <w:szCs w:val="20"/>
              </w:rPr>
            </w:pPr>
          </w:p>
          <w:tbl>
            <w:tblPr>
              <w:tblW w:w="9064" w:type="dxa"/>
              <w:tblCellMar>
                <w:left w:w="0" w:type="dxa"/>
                <w:right w:w="0" w:type="dxa"/>
              </w:tblCellMar>
              <w:tblLook w:val="0420" w:firstRow="1" w:lastRow="0" w:firstColumn="0" w:lastColumn="0" w:noHBand="0" w:noVBand="1"/>
            </w:tblPr>
            <w:tblGrid>
              <w:gridCol w:w="1634"/>
              <w:gridCol w:w="2574"/>
              <w:gridCol w:w="2352"/>
              <w:gridCol w:w="2504"/>
            </w:tblGrid>
            <w:tr w:rsidR="000027C4" w:rsidRPr="00B354CD" w14:paraId="7A09141A" w14:textId="77777777" w:rsidTr="000027C4">
              <w:trPr>
                <w:trHeight w:val="415"/>
              </w:trPr>
              <w:tc>
                <w:tcPr>
                  <w:tcW w:w="163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77C3DFFB"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Grade Level</w:t>
                  </w:r>
                </w:p>
              </w:tc>
              <w:tc>
                <w:tcPr>
                  <w:tcW w:w="257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3074A808"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Pretest % Composite</w:t>
                  </w:r>
                </w:p>
              </w:tc>
              <w:tc>
                <w:tcPr>
                  <w:tcW w:w="2352"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065EFA86" w14:textId="77777777" w:rsidR="000027C4" w:rsidRPr="00B354CD" w:rsidRDefault="000027C4" w:rsidP="000027C4">
                  <w:pPr>
                    <w:textAlignment w:val="center"/>
                    <w:rPr>
                      <w:rFonts w:eastAsia="Times New Roman"/>
                      <w:sz w:val="20"/>
                      <w:szCs w:val="20"/>
                    </w:rPr>
                  </w:pPr>
                  <w:r w:rsidRPr="00B354CD">
                    <w:rPr>
                      <w:rFonts w:eastAsia="Times New Roman"/>
                      <w:b/>
                      <w:bCs/>
                      <w:color w:val="000000"/>
                      <w:kern w:val="24"/>
                      <w:sz w:val="20"/>
                      <w:szCs w:val="20"/>
                    </w:rPr>
                    <w:t>Posttest %</w:t>
                  </w:r>
                  <w:r>
                    <w:rPr>
                      <w:rFonts w:eastAsia="Times New Roman"/>
                      <w:b/>
                      <w:bCs/>
                      <w:color w:val="000000"/>
                      <w:kern w:val="24"/>
                      <w:sz w:val="20"/>
                      <w:szCs w:val="20"/>
                    </w:rPr>
                    <w:t xml:space="preserve"> Composite</w:t>
                  </w:r>
                </w:p>
              </w:tc>
              <w:tc>
                <w:tcPr>
                  <w:tcW w:w="250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04BDA254" w14:textId="77777777" w:rsidR="000027C4" w:rsidRPr="00B354CD" w:rsidRDefault="000027C4" w:rsidP="000027C4">
                  <w:pPr>
                    <w:textAlignment w:val="center"/>
                    <w:rPr>
                      <w:rFonts w:eastAsia="Times New Roman"/>
                      <w:sz w:val="20"/>
                      <w:szCs w:val="20"/>
                    </w:rPr>
                  </w:pPr>
                  <w:r>
                    <w:rPr>
                      <w:rFonts w:eastAsia="Times New Roman"/>
                      <w:b/>
                      <w:bCs/>
                      <w:color w:val="000000"/>
                      <w:kern w:val="24"/>
                      <w:sz w:val="20"/>
                      <w:szCs w:val="20"/>
                    </w:rPr>
                    <w:t>% Increased Benchmarked Students</w:t>
                  </w:r>
                </w:p>
              </w:tc>
            </w:tr>
            <w:tr w:rsidR="000027C4" w:rsidRPr="00B354CD" w14:paraId="14CE0765"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955345D"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 xml:space="preserve">K </w:t>
                  </w:r>
                </w:p>
              </w:tc>
              <w:tc>
                <w:tcPr>
                  <w:tcW w:w="257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64C6A4A2" w14:textId="77777777" w:rsidR="000027C4" w:rsidRPr="00B354CD" w:rsidRDefault="000027C4" w:rsidP="000027C4">
                  <w:pPr>
                    <w:textAlignment w:val="bottom"/>
                    <w:rPr>
                      <w:rFonts w:eastAsia="Times New Roman"/>
                      <w:sz w:val="20"/>
                      <w:szCs w:val="20"/>
                    </w:rPr>
                  </w:pPr>
                  <w:r w:rsidRPr="00B354CD">
                    <w:rPr>
                      <w:rFonts w:eastAsia="Times New Roman"/>
                      <w:color w:val="000000"/>
                      <w:kern w:val="24"/>
                      <w:sz w:val="20"/>
                      <w:szCs w:val="20"/>
                    </w:rPr>
                    <w:t xml:space="preserve"> </w:t>
                  </w:r>
                  <w:r>
                    <w:rPr>
                      <w:rFonts w:eastAsia="Times New Roman"/>
                      <w:color w:val="000000"/>
                      <w:kern w:val="24"/>
                      <w:sz w:val="20"/>
                      <w:szCs w:val="20"/>
                    </w:rPr>
                    <w:t>43% (12 students of 28)</w:t>
                  </w:r>
                </w:p>
              </w:tc>
              <w:tc>
                <w:tcPr>
                  <w:tcW w:w="2352"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3A6B451" w14:textId="77777777" w:rsidR="000027C4" w:rsidRPr="00B354CD" w:rsidRDefault="000027C4" w:rsidP="000027C4">
                  <w:pPr>
                    <w:textAlignment w:val="bottom"/>
                    <w:rPr>
                      <w:rFonts w:eastAsia="Times New Roman"/>
                      <w:sz w:val="20"/>
                      <w:szCs w:val="20"/>
                    </w:rPr>
                  </w:pPr>
                  <w:r>
                    <w:rPr>
                      <w:rFonts w:eastAsia="Times New Roman"/>
                      <w:sz w:val="20"/>
                      <w:szCs w:val="20"/>
                    </w:rPr>
                    <w:t>90% (28 students of 31)</w:t>
                  </w:r>
                </w:p>
              </w:tc>
              <w:tc>
                <w:tcPr>
                  <w:tcW w:w="250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1D605C9F" w14:textId="77777777" w:rsidR="000027C4" w:rsidRPr="00B354CD" w:rsidRDefault="000027C4" w:rsidP="000027C4">
                  <w:pPr>
                    <w:textAlignment w:val="bottom"/>
                    <w:rPr>
                      <w:rFonts w:eastAsia="Times New Roman"/>
                      <w:sz w:val="20"/>
                      <w:szCs w:val="20"/>
                    </w:rPr>
                  </w:pPr>
                  <w:r>
                    <w:rPr>
                      <w:rFonts w:eastAsia="Times New Roman"/>
                      <w:sz w:val="20"/>
                      <w:szCs w:val="20"/>
                    </w:rPr>
                    <w:t>+47% (16 students increased)</w:t>
                  </w:r>
                </w:p>
              </w:tc>
            </w:tr>
            <w:tr w:rsidR="000027C4" w:rsidRPr="00B354CD" w14:paraId="42913E4F"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EFE7A0B"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01</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39CD55B" w14:textId="77777777" w:rsidR="000027C4" w:rsidRPr="00B354CD" w:rsidRDefault="000027C4" w:rsidP="000027C4">
                  <w:pPr>
                    <w:textAlignment w:val="bottom"/>
                    <w:rPr>
                      <w:rFonts w:eastAsia="Times New Roman"/>
                      <w:sz w:val="20"/>
                      <w:szCs w:val="20"/>
                    </w:rPr>
                  </w:pPr>
                  <w:r>
                    <w:rPr>
                      <w:rFonts w:eastAsia="Times New Roman"/>
                      <w:sz w:val="20"/>
                      <w:szCs w:val="20"/>
                    </w:rPr>
                    <w:t>64% (23 students of 36)</w:t>
                  </w:r>
                </w:p>
              </w:tc>
              <w:tc>
                <w:tcPr>
                  <w:tcW w:w="235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2B1EA55" w14:textId="77777777" w:rsidR="000027C4" w:rsidRPr="00B354CD" w:rsidRDefault="000027C4" w:rsidP="000027C4">
                  <w:pPr>
                    <w:textAlignment w:val="bottom"/>
                    <w:rPr>
                      <w:rFonts w:eastAsia="Times New Roman"/>
                      <w:sz w:val="20"/>
                      <w:szCs w:val="20"/>
                    </w:rPr>
                  </w:pPr>
                  <w:r>
                    <w:rPr>
                      <w:rFonts w:eastAsia="Times New Roman"/>
                      <w:sz w:val="20"/>
                      <w:szCs w:val="20"/>
                    </w:rPr>
                    <w:t>86% (32 students of 37)</w:t>
                  </w:r>
                </w:p>
              </w:tc>
              <w:tc>
                <w:tcPr>
                  <w:tcW w:w="250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2E77BCC3" w14:textId="77777777" w:rsidR="000027C4" w:rsidRPr="00B354CD" w:rsidRDefault="000027C4" w:rsidP="000027C4">
                  <w:pPr>
                    <w:textAlignment w:val="bottom"/>
                    <w:rPr>
                      <w:rFonts w:eastAsia="Times New Roman"/>
                      <w:sz w:val="20"/>
                      <w:szCs w:val="20"/>
                    </w:rPr>
                  </w:pPr>
                  <w:r>
                    <w:rPr>
                      <w:rFonts w:eastAsia="Times New Roman"/>
                      <w:sz w:val="20"/>
                      <w:szCs w:val="20"/>
                    </w:rPr>
                    <w:t>+22% (9 students increased)</w:t>
                  </w:r>
                </w:p>
              </w:tc>
            </w:tr>
            <w:tr w:rsidR="000027C4" w:rsidRPr="00B354CD" w14:paraId="1B2B7C83" w14:textId="77777777" w:rsidTr="000027C4">
              <w:trPr>
                <w:trHeight w:val="415"/>
              </w:trPr>
              <w:tc>
                <w:tcPr>
                  <w:tcW w:w="163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91042C0" w14:textId="77777777" w:rsidR="000027C4" w:rsidRPr="00B354CD" w:rsidRDefault="000027C4" w:rsidP="000027C4">
                  <w:pPr>
                    <w:textAlignment w:val="bottom"/>
                    <w:rPr>
                      <w:rFonts w:eastAsia="Times New Roman"/>
                      <w:sz w:val="20"/>
                      <w:szCs w:val="20"/>
                    </w:rPr>
                  </w:pPr>
                  <w:r>
                    <w:rPr>
                      <w:rFonts w:eastAsia="Times New Roman"/>
                      <w:color w:val="000000"/>
                      <w:kern w:val="24"/>
                      <w:sz w:val="20"/>
                      <w:szCs w:val="20"/>
                    </w:rPr>
                    <w:t>02</w:t>
                  </w:r>
                </w:p>
              </w:tc>
              <w:tc>
                <w:tcPr>
                  <w:tcW w:w="257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FDDA8B9" w14:textId="77777777" w:rsidR="000027C4" w:rsidRPr="00B354CD" w:rsidRDefault="000027C4" w:rsidP="000027C4">
                  <w:pPr>
                    <w:textAlignment w:val="bottom"/>
                    <w:rPr>
                      <w:rFonts w:eastAsia="Times New Roman"/>
                      <w:sz w:val="20"/>
                      <w:szCs w:val="20"/>
                    </w:rPr>
                  </w:pPr>
                  <w:r>
                    <w:rPr>
                      <w:rFonts w:eastAsia="Times New Roman"/>
                      <w:sz w:val="20"/>
                      <w:szCs w:val="20"/>
                    </w:rPr>
                    <w:t>86% (24 students of 28)</w:t>
                  </w:r>
                </w:p>
              </w:tc>
              <w:tc>
                <w:tcPr>
                  <w:tcW w:w="2352"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559EAD67" w14:textId="77777777" w:rsidR="000027C4" w:rsidRPr="00B354CD" w:rsidRDefault="000027C4" w:rsidP="000027C4">
                  <w:pPr>
                    <w:textAlignment w:val="bottom"/>
                    <w:rPr>
                      <w:rFonts w:eastAsia="Times New Roman"/>
                      <w:sz w:val="20"/>
                      <w:szCs w:val="20"/>
                    </w:rPr>
                  </w:pPr>
                  <w:r>
                    <w:rPr>
                      <w:rFonts w:eastAsia="Times New Roman"/>
                      <w:sz w:val="20"/>
                      <w:szCs w:val="20"/>
                    </w:rPr>
                    <w:t>77% (24 students of 31)</w:t>
                  </w:r>
                </w:p>
              </w:tc>
              <w:tc>
                <w:tcPr>
                  <w:tcW w:w="2504" w:type="dxa"/>
                  <w:tcBorders>
                    <w:top w:val="single" w:sz="8"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436F2D59" w14:textId="77777777" w:rsidR="000027C4" w:rsidRPr="00B354CD" w:rsidRDefault="000027C4" w:rsidP="000027C4">
                  <w:pPr>
                    <w:textAlignment w:val="bottom"/>
                    <w:rPr>
                      <w:rFonts w:eastAsia="Times New Roman"/>
                      <w:sz w:val="20"/>
                      <w:szCs w:val="20"/>
                    </w:rPr>
                  </w:pPr>
                  <w:r>
                    <w:rPr>
                      <w:rFonts w:eastAsia="Times New Roman"/>
                      <w:sz w:val="20"/>
                      <w:szCs w:val="20"/>
                    </w:rPr>
                    <w:t>-9% (o students moved)</w:t>
                  </w:r>
                </w:p>
              </w:tc>
            </w:tr>
          </w:tbl>
          <w:p w14:paraId="6E546483" w14:textId="77777777" w:rsidR="000027C4" w:rsidRPr="00B64B02" w:rsidRDefault="000027C4" w:rsidP="000027C4">
            <w:pPr>
              <w:rPr>
                <w:b/>
                <w:i/>
                <w:sz w:val="20"/>
                <w:szCs w:val="20"/>
              </w:rPr>
            </w:pPr>
          </w:p>
          <w:p w14:paraId="4E61D242" w14:textId="77777777" w:rsidR="000027C4" w:rsidRDefault="000027C4" w:rsidP="000027C4">
            <w:pPr>
              <w:rPr>
                <w:b/>
              </w:rPr>
            </w:pPr>
          </w:p>
          <w:p w14:paraId="19CC178E" w14:textId="77777777" w:rsidR="000027C4" w:rsidRDefault="000027C4" w:rsidP="000027C4">
            <w:pPr>
              <w:jc w:val="center"/>
              <w:rPr>
                <w:b/>
              </w:rPr>
            </w:pPr>
            <w:r>
              <w:rPr>
                <w:b/>
              </w:rPr>
              <w:t>Access 2015-2016 - Increases</w:t>
            </w:r>
          </w:p>
          <w:tbl>
            <w:tblPr>
              <w:tblW w:w="8810" w:type="dxa"/>
              <w:tblCellMar>
                <w:left w:w="0" w:type="dxa"/>
                <w:right w:w="0" w:type="dxa"/>
              </w:tblCellMar>
              <w:tblLook w:val="0420" w:firstRow="1" w:lastRow="0" w:firstColumn="0" w:lastColumn="0" w:noHBand="0" w:noVBand="1"/>
            </w:tblPr>
            <w:tblGrid>
              <w:gridCol w:w="1634"/>
              <w:gridCol w:w="1506"/>
              <w:gridCol w:w="630"/>
              <w:gridCol w:w="630"/>
              <w:gridCol w:w="630"/>
              <w:gridCol w:w="630"/>
              <w:gridCol w:w="630"/>
              <w:gridCol w:w="630"/>
              <w:gridCol w:w="630"/>
              <w:gridCol w:w="630"/>
              <w:gridCol w:w="630"/>
            </w:tblGrid>
            <w:tr w:rsidR="000027C4" w:rsidRPr="00B354CD" w14:paraId="27CE9590" w14:textId="77777777" w:rsidTr="000027C4">
              <w:trPr>
                <w:trHeight w:val="415"/>
              </w:trPr>
              <w:tc>
                <w:tcPr>
                  <w:tcW w:w="1634"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45B05370" w14:textId="77777777" w:rsidR="000027C4" w:rsidRPr="00B354CD" w:rsidRDefault="000027C4" w:rsidP="000027C4">
                  <w:pPr>
                    <w:jc w:val="center"/>
                    <w:textAlignment w:val="center"/>
                    <w:rPr>
                      <w:rFonts w:eastAsia="Times New Roman"/>
                      <w:sz w:val="20"/>
                      <w:szCs w:val="20"/>
                    </w:rPr>
                  </w:pPr>
                  <w:r>
                    <w:rPr>
                      <w:rFonts w:eastAsia="Times New Roman"/>
                      <w:b/>
                      <w:bCs/>
                      <w:color w:val="000000"/>
                      <w:kern w:val="24"/>
                      <w:sz w:val="20"/>
                      <w:szCs w:val="20"/>
                    </w:rPr>
                    <w:t># of Students that took the test</w:t>
                  </w:r>
                </w:p>
              </w:tc>
              <w:tc>
                <w:tcPr>
                  <w:tcW w:w="1506"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187DDA03" w14:textId="77777777" w:rsidR="000027C4" w:rsidRPr="00B354CD" w:rsidRDefault="000027C4" w:rsidP="000027C4">
                  <w:pPr>
                    <w:jc w:val="center"/>
                    <w:textAlignment w:val="center"/>
                    <w:rPr>
                      <w:rFonts w:eastAsia="Times New Roman"/>
                      <w:sz w:val="20"/>
                      <w:szCs w:val="20"/>
                    </w:rPr>
                  </w:pPr>
                  <w:r>
                    <w:rPr>
                      <w:rFonts w:eastAsia="Times New Roman"/>
                      <w:b/>
                      <w:bCs/>
                      <w:color w:val="000000"/>
                      <w:kern w:val="24"/>
                      <w:sz w:val="20"/>
                      <w:szCs w:val="20"/>
                    </w:rPr>
                    <w:t>1</w:t>
                  </w:r>
                  <w:r w:rsidRPr="003F794C">
                    <w:rPr>
                      <w:rFonts w:eastAsia="Times New Roman"/>
                      <w:b/>
                      <w:bCs/>
                      <w:color w:val="000000"/>
                      <w:kern w:val="24"/>
                      <w:sz w:val="20"/>
                      <w:szCs w:val="20"/>
                      <w:vertAlign w:val="superscript"/>
                    </w:rPr>
                    <w:t>st</w:t>
                  </w:r>
                  <w:r>
                    <w:rPr>
                      <w:rFonts w:eastAsia="Times New Roman"/>
                      <w:b/>
                      <w:bCs/>
                      <w:color w:val="000000"/>
                      <w:kern w:val="24"/>
                      <w:sz w:val="20"/>
                      <w:szCs w:val="20"/>
                    </w:rPr>
                    <w:t xml:space="preserve"> Time taking Access</w:t>
                  </w:r>
                </w:p>
              </w:tc>
              <w:tc>
                <w:tcPr>
                  <w:tcW w:w="630"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2F217544" w14:textId="77777777" w:rsidR="000027C4" w:rsidRPr="00B354CD" w:rsidRDefault="000027C4" w:rsidP="000027C4">
                  <w:pPr>
                    <w:jc w:val="center"/>
                    <w:textAlignment w:val="center"/>
                    <w:rPr>
                      <w:rFonts w:eastAsia="Times New Roman"/>
                      <w:sz w:val="20"/>
                      <w:szCs w:val="20"/>
                    </w:rPr>
                  </w:pPr>
                  <w:r>
                    <w:rPr>
                      <w:rFonts w:eastAsia="Times New Roman"/>
                      <w:b/>
                      <w:bCs/>
                      <w:color w:val="000000"/>
                      <w:kern w:val="24"/>
                      <w:sz w:val="20"/>
                      <w:szCs w:val="20"/>
                    </w:rPr>
                    <w:t>-2</w:t>
                  </w:r>
                </w:p>
              </w:tc>
              <w:tc>
                <w:tcPr>
                  <w:tcW w:w="630" w:type="dxa"/>
                  <w:tcBorders>
                    <w:top w:val="single" w:sz="8" w:space="0" w:color="FFFFFF"/>
                    <w:left w:val="single" w:sz="8" w:space="0" w:color="FFFFFF"/>
                    <w:bottom w:val="single" w:sz="24" w:space="0" w:color="FFFFFF"/>
                    <w:right w:val="single" w:sz="8" w:space="0" w:color="FFFFFF"/>
                  </w:tcBorders>
                  <w:shd w:val="clear" w:color="auto" w:fill="7A7A7A"/>
                  <w:tcMar>
                    <w:top w:w="20" w:type="dxa"/>
                    <w:left w:w="20" w:type="dxa"/>
                    <w:bottom w:w="0" w:type="dxa"/>
                    <w:right w:w="20" w:type="dxa"/>
                  </w:tcMar>
                  <w:vAlign w:val="center"/>
                  <w:hideMark/>
                </w:tcPr>
                <w:p w14:paraId="319C72D1" w14:textId="77777777" w:rsidR="000027C4" w:rsidRPr="00B354CD" w:rsidRDefault="000027C4" w:rsidP="000027C4">
                  <w:pPr>
                    <w:jc w:val="center"/>
                    <w:textAlignment w:val="center"/>
                    <w:rPr>
                      <w:rFonts w:eastAsia="Times New Roman"/>
                      <w:sz w:val="20"/>
                      <w:szCs w:val="20"/>
                    </w:rPr>
                  </w:pPr>
                  <w:r>
                    <w:rPr>
                      <w:rFonts w:eastAsia="Times New Roman"/>
                      <w:b/>
                      <w:bCs/>
                      <w:color w:val="000000"/>
                      <w:kern w:val="24"/>
                      <w:sz w:val="20"/>
                      <w:szCs w:val="20"/>
                    </w:rPr>
                    <w:t>-1</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59ED8FD8"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Same Level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09B43C18"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Gain +1 Level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62722A66"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Gain +2 Level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50D18869"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 Gain +3 Level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116AF991"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Gain +4 Level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4FF4E5D9"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SPED/ ELL</w:t>
                  </w:r>
                </w:p>
              </w:tc>
              <w:tc>
                <w:tcPr>
                  <w:tcW w:w="630" w:type="dxa"/>
                  <w:tcBorders>
                    <w:top w:val="single" w:sz="8" w:space="0" w:color="FFFFFF"/>
                    <w:left w:val="single" w:sz="8" w:space="0" w:color="FFFFFF"/>
                    <w:bottom w:val="single" w:sz="24" w:space="0" w:color="FFFFFF"/>
                    <w:right w:val="single" w:sz="8" w:space="0" w:color="FFFFFF"/>
                  </w:tcBorders>
                  <w:shd w:val="clear" w:color="auto" w:fill="7A7A7A"/>
                  <w:vAlign w:val="center"/>
                </w:tcPr>
                <w:p w14:paraId="01229C30" w14:textId="77777777" w:rsidR="000027C4" w:rsidRDefault="000027C4" w:rsidP="000027C4">
                  <w:pPr>
                    <w:jc w:val="center"/>
                    <w:textAlignment w:val="center"/>
                    <w:rPr>
                      <w:rFonts w:eastAsia="Times New Roman"/>
                      <w:b/>
                      <w:bCs/>
                      <w:color w:val="000000"/>
                      <w:kern w:val="24"/>
                      <w:sz w:val="20"/>
                      <w:szCs w:val="20"/>
                    </w:rPr>
                  </w:pPr>
                  <w:r>
                    <w:rPr>
                      <w:rFonts w:eastAsia="Times New Roman"/>
                      <w:b/>
                      <w:bCs/>
                      <w:color w:val="000000"/>
                      <w:kern w:val="24"/>
                      <w:sz w:val="20"/>
                      <w:szCs w:val="20"/>
                    </w:rPr>
                    <w:t>Ready to Exit</w:t>
                  </w:r>
                </w:p>
              </w:tc>
            </w:tr>
            <w:tr w:rsidR="000027C4" w:rsidRPr="00B354CD" w14:paraId="5E3EE844" w14:textId="77777777" w:rsidTr="000027C4">
              <w:trPr>
                <w:trHeight w:val="415"/>
              </w:trPr>
              <w:tc>
                <w:tcPr>
                  <w:tcW w:w="1634"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B4C6AAA" w14:textId="77777777" w:rsidR="000027C4" w:rsidRPr="00B354CD" w:rsidRDefault="000027C4" w:rsidP="000027C4">
                  <w:pPr>
                    <w:jc w:val="center"/>
                    <w:textAlignment w:val="bottom"/>
                    <w:rPr>
                      <w:rFonts w:eastAsia="Times New Roman"/>
                      <w:sz w:val="20"/>
                      <w:szCs w:val="20"/>
                    </w:rPr>
                  </w:pPr>
                  <w:r>
                    <w:rPr>
                      <w:rFonts w:eastAsia="Times New Roman"/>
                      <w:sz w:val="20"/>
                      <w:szCs w:val="20"/>
                    </w:rPr>
                    <w:t>47</w:t>
                  </w:r>
                </w:p>
              </w:tc>
              <w:tc>
                <w:tcPr>
                  <w:tcW w:w="1506"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DA4C752" w14:textId="77777777" w:rsidR="000027C4" w:rsidRPr="00B354CD" w:rsidRDefault="000027C4" w:rsidP="000027C4">
                  <w:pPr>
                    <w:jc w:val="center"/>
                    <w:textAlignment w:val="bottom"/>
                    <w:rPr>
                      <w:rFonts w:eastAsia="Times New Roman"/>
                      <w:sz w:val="20"/>
                      <w:szCs w:val="20"/>
                    </w:rPr>
                  </w:pPr>
                  <w:r>
                    <w:rPr>
                      <w:rFonts w:eastAsia="Times New Roman"/>
                      <w:sz w:val="20"/>
                      <w:szCs w:val="20"/>
                    </w:rPr>
                    <w:t>51%</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357F88EE" w14:textId="77777777" w:rsidR="000027C4" w:rsidRPr="00B354CD" w:rsidRDefault="000027C4" w:rsidP="000027C4">
                  <w:pPr>
                    <w:jc w:val="center"/>
                    <w:textAlignment w:val="bottom"/>
                    <w:rPr>
                      <w:rFonts w:eastAsia="Times New Roman"/>
                      <w:sz w:val="20"/>
                      <w:szCs w:val="20"/>
                    </w:rPr>
                  </w:pPr>
                  <w:r>
                    <w:rPr>
                      <w:rFonts w:eastAsia="Times New Roman"/>
                      <w:sz w:val="20"/>
                      <w:szCs w:val="20"/>
                    </w:rPr>
                    <w:t>0%</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tcMar>
                    <w:top w:w="20" w:type="dxa"/>
                    <w:left w:w="20" w:type="dxa"/>
                    <w:bottom w:w="0" w:type="dxa"/>
                    <w:right w:w="20" w:type="dxa"/>
                  </w:tcMar>
                  <w:vAlign w:val="bottom"/>
                  <w:hideMark/>
                </w:tcPr>
                <w:p w14:paraId="78B4DAEA" w14:textId="77777777" w:rsidR="000027C4" w:rsidRPr="00B354CD" w:rsidRDefault="000027C4" w:rsidP="000027C4">
                  <w:pPr>
                    <w:jc w:val="center"/>
                    <w:textAlignment w:val="bottom"/>
                    <w:rPr>
                      <w:rFonts w:eastAsia="Times New Roman"/>
                      <w:sz w:val="20"/>
                      <w:szCs w:val="20"/>
                    </w:rPr>
                  </w:pPr>
                  <w:r>
                    <w:rPr>
                      <w:rFonts w:eastAsia="Times New Roman"/>
                      <w:sz w:val="20"/>
                      <w:szCs w:val="20"/>
                    </w:rPr>
                    <w:t>0%</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4D3F35A6" w14:textId="77777777" w:rsidR="000027C4" w:rsidRDefault="000027C4" w:rsidP="000027C4">
                  <w:pPr>
                    <w:jc w:val="center"/>
                    <w:textAlignment w:val="bottom"/>
                    <w:rPr>
                      <w:rFonts w:eastAsia="Times New Roman"/>
                      <w:sz w:val="20"/>
                      <w:szCs w:val="20"/>
                    </w:rPr>
                  </w:pPr>
                  <w:r>
                    <w:rPr>
                      <w:rFonts w:eastAsia="Times New Roman"/>
                      <w:sz w:val="20"/>
                      <w:szCs w:val="20"/>
                    </w:rPr>
                    <w:t>13%</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0CF9F7DA" w14:textId="77777777" w:rsidR="000027C4" w:rsidRDefault="000027C4" w:rsidP="000027C4">
                  <w:pPr>
                    <w:jc w:val="center"/>
                    <w:textAlignment w:val="bottom"/>
                    <w:rPr>
                      <w:rFonts w:eastAsia="Times New Roman"/>
                      <w:sz w:val="20"/>
                      <w:szCs w:val="20"/>
                    </w:rPr>
                  </w:pPr>
                  <w:r>
                    <w:rPr>
                      <w:rFonts w:eastAsia="Times New Roman"/>
                      <w:sz w:val="20"/>
                      <w:szCs w:val="20"/>
                    </w:rPr>
                    <w:t>25.5%</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6CA611CD" w14:textId="77777777" w:rsidR="000027C4" w:rsidRDefault="000027C4" w:rsidP="000027C4">
                  <w:pPr>
                    <w:jc w:val="center"/>
                    <w:textAlignment w:val="bottom"/>
                    <w:rPr>
                      <w:rFonts w:eastAsia="Times New Roman"/>
                      <w:sz w:val="20"/>
                      <w:szCs w:val="20"/>
                    </w:rPr>
                  </w:pPr>
                  <w:r>
                    <w:rPr>
                      <w:rFonts w:eastAsia="Times New Roman"/>
                      <w:sz w:val="20"/>
                      <w:szCs w:val="20"/>
                    </w:rPr>
                    <w:t>8.5%</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3A05DABC" w14:textId="77777777" w:rsidR="000027C4" w:rsidRDefault="000027C4" w:rsidP="000027C4">
                  <w:pPr>
                    <w:jc w:val="center"/>
                    <w:textAlignment w:val="bottom"/>
                    <w:rPr>
                      <w:rFonts w:eastAsia="Times New Roman"/>
                      <w:sz w:val="20"/>
                      <w:szCs w:val="20"/>
                    </w:rPr>
                  </w:pPr>
                  <w:r>
                    <w:rPr>
                      <w:rFonts w:eastAsia="Times New Roman"/>
                      <w:sz w:val="20"/>
                      <w:szCs w:val="20"/>
                    </w:rPr>
                    <w:t>0%</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0DA5427B" w14:textId="77777777" w:rsidR="000027C4" w:rsidRDefault="000027C4" w:rsidP="000027C4">
                  <w:pPr>
                    <w:jc w:val="center"/>
                    <w:textAlignment w:val="bottom"/>
                    <w:rPr>
                      <w:rFonts w:eastAsia="Times New Roman"/>
                      <w:sz w:val="20"/>
                      <w:szCs w:val="20"/>
                    </w:rPr>
                  </w:pPr>
                  <w:r>
                    <w:rPr>
                      <w:rFonts w:eastAsia="Times New Roman"/>
                      <w:sz w:val="20"/>
                      <w:szCs w:val="20"/>
                    </w:rPr>
                    <w:t>0%</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17F4168B" w14:textId="77777777" w:rsidR="000027C4" w:rsidRDefault="000027C4" w:rsidP="000027C4">
                  <w:pPr>
                    <w:jc w:val="center"/>
                    <w:textAlignment w:val="bottom"/>
                    <w:rPr>
                      <w:rFonts w:eastAsia="Times New Roman"/>
                      <w:sz w:val="20"/>
                      <w:szCs w:val="20"/>
                    </w:rPr>
                  </w:pPr>
                  <w:r>
                    <w:rPr>
                      <w:rFonts w:eastAsia="Times New Roman"/>
                      <w:sz w:val="20"/>
                      <w:szCs w:val="20"/>
                    </w:rPr>
                    <w:t>-10.5%</w:t>
                  </w:r>
                </w:p>
              </w:tc>
              <w:tc>
                <w:tcPr>
                  <w:tcW w:w="630" w:type="dxa"/>
                  <w:tcBorders>
                    <w:top w:val="single" w:sz="24" w:space="0" w:color="FFFFFF"/>
                    <w:left w:val="single" w:sz="8" w:space="0" w:color="FFFFFF"/>
                    <w:bottom w:val="single" w:sz="8" w:space="0" w:color="FFFFFF"/>
                    <w:right w:val="single" w:sz="8" w:space="0" w:color="FFFFFF"/>
                  </w:tcBorders>
                  <w:shd w:val="clear" w:color="auto" w:fill="DDD9C3" w:themeFill="background2" w:themeFillShade="E6"/>
                  <w:vAlign w:val="bottom"/>
                </w:tcPr>
                <w:p w14:paraId="0A118C45" w14:textId="77777777" w:rsidR="000027C4" w:rsidRDefault="000027C4" w:rsidP="000027C4">
                  <w:pPr>
                    <w:jc w:val="center"/>
                    <w:textAlignment w:val="bottom"/>
                    <w:rPr>
                      <w:rFonts w:eastAsia="Times New Roman"/>
                      <w:sz w:val="20"/>
                      <w:szCs w:val="20"/>
                    </w:rPr>
                  </w:pPr>
                  <w:r>
                    <w:rPr>
                      <w:rFonts w:eastAsia="Times New Roman"/>
                      <w:sz w:val="20"/>
                      <w:szCs w:val="20"/>
                    </w:rPr>
                    <w:t>8%</w:t>
                  </w:r>
                </w:p>
              </w:tc>
            </w:tr>
          </w:tbl>
          <w:p w14:paraId="2E615132" w14:textId="77777777" w:rsidR="000027C4" w:rsidRPr="00FA02FD" w:rsidRDefault="000027C4" w:rsidP="000027C4">
            <w:pPr>
              <w:rPr>
                <w:sz w:val="20"/>
                <w:szCs w:val="20"/>
              </w:rPr>
            </w:pPr>
            <w:r>
              <w:rPr>
                <w:sz w:val="20"/>
                <w:szCs w:val="20"/>
              </w:rPr>
              <w:t xml:space="preserve"> </w:t>
            </w:r>
          </w:p>
          <w:p w14:paraId="6674B27E" w14:textId="77777777" w:rsidR="000027C4" w:rsidRDefault="000027C4" w:rsidP="000027C4"/>
        </w:tc>
      </w:tr>
    </w:tbl>
    <w:p w14:paraId="1CBEA29F" w14:textId="77777777" w:rsidR="000027C4" w:rsidRDefault="000027C4" w:rsidP="000027C4">
      <w:pPr>
        <w:spacing w:after="120" w:line="240" w:lineRule="auto"/>
        <w:rPr>
          <w:i/>
        </w:rPr>
      </w:pPr>
    </w:p>
    <w:p w14:paraId="7AF2C267" w14:textId="298B6FC2" w:rsidR="000027C4" w:rsidRPr="000027C4" w:rsidRDefault="000027C4" w:rsidP="000027C4">
      <w:pPr>
        <w:spacing w:after="120" w:line="240" w:lineRule="auto"/>
        <w:rPr>
          <w:b/>
        </w:rPr>
      </w:pPr>
      <w:r>
        <w:rPr>
          <w:b/>
        </w:rPr>
        <w:t xml:space="preserve">(b) Describe the process or system you will use to revisit student data throughout the year and track progress toward your goals as new data become available. </w:t>
      </w:r>
    </w:p>
    <w:tbl>
      <w:tblPr>
        <w:tblStyle w:val="TableGrid"/>
        <w:tblW w:w="0" w:type="auto"/>
        <w:tblLook w:val="04A0" w:firstRow="1" w:lastRow="0" w:firstColumn="1" w:lastColumn="0" w:noHBand="0" w:noVBand="1"/>
      </w:tblPr>
      <w:tblGrid>
        <w:gridCol w:w="9350"/>
      </w:tblGrid>
      <w:tr w:rsidR="00964295" w14:paraId="297DCE22" w14:textId="77777777" w:rsidTr="00D74728">
        <w:tc>
          <w:tcPr>
            <w:tcW w:w="9350" w:type="dxa"/>
          </w:tcPr>
          <w:p w14:paraId="61B3102A" w14:textId="77777777" w:rsidR="000027C4" w:rsidRDefault="000027C4" w:rsidP="000027C4">
            <w:pPr>
              <w:pStyle w:val="ListParagraph"/>
              <w:numPr>
                <w:ilvl w:val="0"/>
                <w:numId w:val="23"/>
              </w:numPr>
              <w:spacing w:after="120"/>
              <w:contextualSpacing w:val="0"/>
              <w:rPr>
                <w:i/>
              </w:rPr>
            </w:pPr>
            <w:r>
              <w:rPr>
                <w:i/>
              </w:rPr>
              <w:t>Provide continual PD and monitoring of the data collaboration cycle process in order to ensure teachers and principal are examining student work, providing interventions based on the analysis, and progress monitoring</w:t>
            </w:r>
          </w:p>
          <w:p w14:paraId="39A9209D" w14:textId="60B82EDA" w:rsidR="000027C4" w:rsidRPr="000027C4" w:rsidRDefault="000027C4" w:rsidP="000027C4">
            <w:pPr>
              <w:pStyle w:val="ListParagraph"/>
              <w:numPr>
                <w:ilvl w:val="0"/>
                <w:numId w:val="23"/>
              </w:numPr>
              <w:spacing w:after="120"/>
              <w:contextualSpacing w:val="0"/>
              <w:rPr>
                <w:i/>
              </w:rPr>
            </w:pPr>
            <w:r>
              <w:rPr>
                <w:i/>
              </w:rPr>
              <w:t>Tracking proficiency levels on unit assessments by grade level or classroom as well as t</w:t>
            </w:r>
            <w:r w:rsidRPr="00A44E89">
              <w:rPr>
                <w:i/>
              </w:rPr>
              <w:t xml:space="preserve">racking number of students demonstrating mastery by standard to help identify what parts of the content </w:t>
            </w:r>
            <w:r>
              <w:rPr>
                <w:i/>
              </w:rPr>
              <w:t>need re-teaching</w:t>
            </w:r>
          </w:p>
          <w:p w14:paraId="2D0C639A" w14:textId="32A719A6" w:rsidR="00964295" w:rsidRPr="00677C61" w:rsidRDefault="00925B55" w:rsidP="00C8288A">
            <w:pPr>
              <w:pStyle w:val="ListParagraph"/>
              <w:numPr>
                <w:ilvl w:val="0"/>
                <w:numId w:val="24"/>
              </w:numPr>
            </w:pPr>
            <w:r w:rsidRPr="00677C61">
              <w:t>Data Walls will be</w:t>
            </w:r>
            <w:r w:rsidR="00C90C1F" w:rsidRPr="00677C61">
              <w:t xml:space="preserve"> displayed in depth in classrooms </w:t>
            </w:r>
            <w:r w:rsidRPr="00677C61">
              <w:t>using post-it notes to track student progress using district benchmark assess</w:t>
            </w:r>
            <w:r w:rsidR="00C90C1F" w:rsidRPr="00677C61">
              <w:t xml:space="preserve">ments, unit assessments in </w:t>
            </w:r>
            <w:proofErr w:type="gramStart"/>
            <w:r w:rsidR="00C90C1F" w:rsidRPr="00677C61">
              <w:t xml:space="preserve">both </w:t>
            </w:r>
            <w:r w:rsidRPr="00677C61">
              <w:t>ELA</w:t>
            </w:r>
            <w:proofErr w:type="gramEnd"/>
            <w:r w:rsidRPr="00677C61">
              <w:t xml:space="preserve"> and Math, CFA’s, and will be tiered by colors.</w:t>
            </w:r>
            <w:r w:rsidR="00403130" w:rsidRPr="00677C61">
              <w:t xml:space="preserve">  Staff will utilize</w:t>
            </w:r>
            <w:r w:rsidR="00C90C1F" w:rsidRPr="00677C61">
              <w:t xml:space="preserve"> the Data Collaboration Cycle </w:t>
            </w:r>
            <w:r w:rsidR="00403130" w:rsidRPr="00677C61">
              <w:t xml:space="preserve">which </w:t>
            </w:r>
            <w:r w:rsidR="00C90C1F" w:rsidRPr="00677C61">
              <w:t>will enable teachers to track student work and mastery of standards weekly.</w:t>
            </w:r>
          </w:p>
          <w:p w14:paraId="46D9B83D" w14:textId="67C084D2" w:rsidR="00964295" w:rsidRPr="00C8288A" w:rsidRDefault="00925B55" w:rsidP="00D74728">
            <w:pPr>
              <w:pStyle w:val="ListParagraph"/>
              <w:numPr>
                <w:ilvl w:val="0"/>
                <w:numId w:val="24"/>
              </w:numPr>
              <w:rPr>
                <w:b/>
              </w:rPr>
            </w:pPr>
            <w:r w:rsidRPr="00677C61">
              <w:t>Staff will use District Benchmarks Galileo assessments and DIBELS results to maintain a classroom data binder to track their own students to ensure ownership of their student’</w:t>
            </w:r>
            <w:r w:rsidR="004F77BF" w:rsidRPr="00677C61">
              <w:t>s progress.</w:t>
            </w:r>
          </w:p>
        </w:tc>
      </w:tr>
    </w:tbl>
    <w:p w14:paraId="573FEB1A" w14:textId="77777777" w:rsidR="00C8288A" w:rsidRDefault="00C8288A" w:rsidP="00EC2FF0">
      <w:pPr>
        <w:rPr>
          <w:b/>
          <w:u w:val="single"/>
        </w:rPr>
      </w:pPr>
    </w:p>
    <w:p w14:paraId="60D6E6A3" w14:textId="77777777" w:rsidR="004475BB" w:rsidRDefault="004475BB" w:rsidP="00EC2FF0">
      <w:pPr>
        <w:rPr>
          <w:b/>
          <w:u w:val="single"/>
        </w:rPr>
      </w:pPr>
    </w:p>
    <w:p w14:paraId="2F5AEB3C" w14:textId="77777777" w:rsidR="004475BB" w:rsidRDefault="004475BB" w:rsidP="00EC2FF0">
      <w:pPr>
        <w:rPr>
          <w:b/>
          <w:u w:val="single"/>
        </w:rPr>
      </w:pPr>
    </w:p>
    <w:p w14:paraId="3C21A5C1" w14:textId="71E09FD1" w:rsidR="00EC2FF0" w:rsidRPr="00776F27" w:rsidRDefault="00F5209E" w:rsidP="00EC2FF0">
      <w:pPr>
        <w:rPr>
          <w:b/>
          <w:u w:val="single"/>
        </w:rPr>
      </w:pPr>
      <w:proofErr w:type="gramStart"/>
      <w:r w:rsidRPr="002167A4">
        <w:rPr>
          <w:b/>
          <w:u w:val="single"/>
        </w:rPr>
        <w:lastRenderedPageBreak/>
        <w:t xml:space="preserve">Section </w:t>
      </w:r>
      <w:r w:rsidR="00B778F9" w:rsidRPr="002167A4">
        <w:rPr>
          <w:b/>
          <w:u w:val="single"/>
        </w:rPr>
        <w:t>2.</w:t>
      </w:r>
      <w:proofErr w:type="gramEnd"/>
      <w:r w:rsidR="00B778F9" w:rsidRPr="002167A4">
        <w:rPr>
          <w:b/>
          <w:u w:val="single"/>
        </w:rPr>
        <w:t xml:space="preserve"> </w:t>
      </w:r>
      <w:r w:rsidR="0089217B" w:rsidRPr="002167A4">
        <w:rPr>
          <w:b/>
          <w:u w:val="single"/>
        </w:rPr>
        <w:t>Use data to determine school-specific strengths and weaknesses</w:t>
      </w:r>
      <w:r w:rsidR="00307975" w:rsidRPr="002167A4">
        <w:rPr>
          <w:b/>
          <w:u w:val="single"/>
        </w:rPr>
        <w:t xml:space="preserve"> for each AIP objective</w:t>
      </w:r>
    </w:p>
    <w:p w14:paraId="03C0E98B" w14:textId="647E7A4E" w:rsidR="001D4F94" w:rsidRDefault="00755ED9" w:rsidP="00755ED9">
      <w:pPr>
        <w:pStyle w:val="ListParagraph"/>
        <w:numPr>
          <w:ilvl w:val="0"/>
          <w:numId w:val="33"/>
        </w:numPr>
        <w:spacing w:after="0" w:line="240" w:lineRule="auto"/>
        <w:rPr>
          <w:b/>
        </w:rPr>
      </w:pPr>
      <w:r w:rsidRPr="00755ED9">
        <w:rPr>
          <w:b/>
        </w:rPr>
        <w:t>What progress did your school make last year in student learning?</w:t>
      </w:r>
    </w:p>
    <w:p w14:paraId="09BA9339" w14:textId="77777777" w:rsidR="00755ED9" w:rsidRDefault="00755ED9" w:rsidP="00755ED9">
      <w:pPr>
        <w:spacing w:after="0" w:line="240" w:lineRule="auto"/>
        <w:rPr>
          <w:b/>
        </w:rPr>
      </w:pPr>
    </w:p>
    <w:tbl>
      <w:tblPr>
        <w:tblStyle w:val="TableGrid"/>
        <w:tblW w:w="0" w:type="auto"/>
        <w:tblLook w:val="04A0" w:firstRow="1" w:lastRow="0" w:firstColumn="1" w:lastColumn="0" w:noHBand="0" w:noVBand="1"/>
      </w:tblPr>
      <w:tblGrid>
        <w:gridCol w:w="9576"/>
      </w:tblGrid>
      <w:tr w:rsidR="00755ED9" w14:paraId="5CF439EE" w14:textId="77777777" w:rsidTr="001015D9">
        <w:tc>
          <w:tcPr>
            <w:tcW w:w="9576" w:type="dxa"/>
          </w:tcPr>
          <w:p w14:paraId="038D5232" w14:textId="19015581" w:rsidR="00677C61" w:rsidRDefault="00677C61" w:rsidP="00677C61">
            <w:r>
              <w:t>Rodman School moved from a Level 3 School to a Level 2 School</w:t>
            </w:r>
          </w:p>
          <w:p w14:paraId="5F96F365" w14:textId="77777777" w:rsidR="00677C61" w:rsidRDefault="00677C61" w:rsidP="00677C61"/>
          <w:p w14:paraId="3D04627A" w14:textId="77777777" w:rsidR="00677C61" w:rsidRDefault="00677C61" w:rsidP="00677C61">
            <w:r>
              <w:t>DIBELS</w:t>
            </w:r>
          </w:p>
          <w:p w14:paraId="04A069A3" w14:textId="38109279" w:rsidR="00677C61" w:rsidRDefault="00677C61" w:rsidP="00677C61">
            <w:pPr>
              <w:pStyle w:val="ListParagraph"/>
              <w:numPr>
                <w:ilvl w:val="0"/>
                <w:numId w:val="35"/>
              </w:numPr>
            </w:pPr>
            <w:r>
              <w:t xml:space="preserve">By the end of the year, 90% of K students scored at Benchmark on </w:t>
            </w:r>
            <w:proofErr w:type="spellStart"/>
            <w:r>
              <w:t>Dibels</w:t>
            </w:r>
            <w:proofErr w:type="spellEnd"/>
          </w:p>
          <w:p w14:paraId="406038C7" w14:textId="34B1CFA4" w:rsidR="00677C61" w:rsidRDefault="00677C61" w:rsidP="00677C61">
            <w:pPr>
              <w:pStyle w:val="ListParagraph"/>
              <w:numPr>
                <w:ilvl w:val="0"/>
                <w:numId w:val="35"/>
              </w:numPr>
            </w:pPr>
            <w:r>
              <w:t>By the end of the year, 86% of 1</w:t>
            </w:r>
            <w:r w:rsidRPr="00677C61">
              <w:rPr>
                <w:vertAlign w:val="superscript"/>
              </w:rPr>
              <w:t>st</w:t>
            </w:r>
            <w:r>
              <w:t xml:space="preserve"> grade students scored at Benchmark on </w:t>
            </w:r>
            <w:proofErr w:type="spellStart"/>
            <w:r>
              <w:t>Dibels</w:t>
            </w:r>
            <w:proofErr w:type="spellEnd"/>
          </w:p>
          <w:p w14:paraId="466EFAD7" w14:textId="28237773" w:rsidR="00677C61" w:rsidRDefault="00677C61" w:rsidP="00677C61">
            <w:pPr>
              <w:pStyle w:val="ListParagraph"/>
              <w:numPr>
                <w:ilvl w:val="0"/>
                <w:numId w:val="35"/>
              </w:numPr>
            </w:pPr>
            <w:r>
              <w:t>By the end of the year, 77% of 2</w:t>
            </w:r>
            <w:r w:rsidRPr="00677C61">
              <w:rPr>
                <w:vertAlign w:val="superscript"/>
              </w:rPr>
              <w:t>nd</w:t>
            </w:r>
            <w:r>
              <w:t xml:space="preserve"> grade students scored at Benchmark on </w:t>
            </w:r>
            <w:proofErr w:type="spellStart"/>
            <w:r>
              <w:t>Dibels</w:t>
            </w:r>
            <w:proofErr w:type="spellEnd"/>
          </w:p>
          <w:p w14:paraId="377B0273" w14:textId="77777777" w:rsidR="00677C61" w:rsidRDefault="00677C61" w:rsidP="00677C61"/>
          <w:p w14:paraId="5B502211" w14:textId="77777777" w:rsidR="007A69F7" w:rsidRPr="007A69F7" w:rsidRDefault="007A69F7" w:rsidP="007A69F7">
            <w:pPr>
              <w:rPr>
                <w:u w:val="single"/>
              </w:rPr>
            </w:pPr>
            <w:r w:rsidRPr="007A69F7">
              <w:rPr>
                <w:u w:val="single"/>
              </w:rPr>
              <w:t>PARCC ELA</w:t>
            </w:r>
          </w:p>
          <w:p w14:paraId="005B89A2" w14:textId="46188BE6" w:rsidR="00BA0651" w:rsidRDefault="00BA0651" w:rsidP="00BA0651">
            <w:pPr>
              <w:pStyle w:val="ListParagraph"/>
              <w:numPr>
                <w:ilvl w:val="0"/>
                <w:numId w:val="36"/>
              </w:numPr>
              <w:spacing w:before="40"/>
            </w:pPr>
            <w:r w:rsidRPr="007A69F7">
              <w:t>increase in the percentage of Grade 3 students scoring at the proficiency level t</w:t>
            </w:r>
            <w:r>
              <w:t>his year (Level 4 and 5) from 37% to 48%  (+11</w:t>
            </w:r>
            <w:r w:rsidRPr="007A69F7">
              <w:t>).</w:t>
            </w:r>
          </w:p>
          <w:p w14:paraId="07EFA7F6" w14:textId="41D8A189" w:rsidR="00BA0651" w:rsidRPr="007A69F7" w:rsidRDefault="00BA0651" w:rsidP="00BA0651">
            <w:pPr>
              <w:pStyle w:val="ListParagraph"/>
              <w:numPr>
                <w:ilvl w:val="0"/>
                <w:numId w:val="36"/>
              </w:numPr>
              <w:spacing w:before="40"/>
            </w:pPr>
            <w:r w:rsidRPr="007A69F7">
              <w:t>incre</w:t>
            </w:r>
            <w:r>
              <w:t>ase in the percentage of Grade 5</w:t>
            </w:r>
            <w:r w:rsidRPr="007A69F7">
              <w:t xml:space="preserve"> students scoring at the proficiency level t</w:t>
            </w:r>
            <w:r>
              <w:t>his year (Level 4 and 5) from 44% to 47%  (+3</w:t>
            </w:r>
            <w:r w:rsidRPr="007A69F7">
              <w:t>).</w:t>
            </w:r>
          </w:p>
          <w:p w14:paraId="61F40E18" w14:textId="77777777" w:rsidR="007A69F7" w:rsidRPr="007A69F7" w:rsidRDefault="007A69F7" w:rsidP="007A69F7">
            <w:pPr>
              <w:spacing w:before="40"/>
              <w:rPr>
                <w:u w:val="single"/>
              </w:rPr>
            </w:pPr>
            <w:r w:rsidRPr="007A69F7">
              <w:rPr>
                <w:u w:val="single"/>
              </w:rPr>
              <w:t>PARCC Math</w:t>
            </w:r>
          </w:p>
          <w:p w14:paraId="6CC2A7AD" w14:textId="24DE1DC6" w:rsidR="007A69F7" w:rsidRDefault="007A69F7" w:rsidP="007A69F7">
            <w:pPr>
              <w:pStyle w:val="ListParagraph"/>
              <w:numPr>
                <w:ilvl w:val="0"/>
                <w:numId w:val="36"/>
              </w:numPr>
              <w:spacing w:before="40"/>
            </w:pPr>
            <w:r w:rsidRPr="007A69F7">
              <w:t>significant increase in the percentage of Grade 3 students scoring at the proficiency level t</w:t>
            </w:r>
            <w:r w:rsidR="00BA0651">
              <w:t>his year (Level 4 and 5) from 37% to 65%  (+28</w:t>
            </w:r>
            <w:r w:rsidRPr="007A69F7">
              <w:t>).</w:t>
            </w:r>
          </w:p>
          <w:p w14:paraId="14628876" w14:textId="4417512B" w:rsidR="00BA0651" w:rsidRPr="007A69F7" w:rsidRDefault="00BA0651" w:rsidP="00BA0651">
            <w:pPr>
              <w:pStyle w:val="ListParagraph"/>
              <w:numPr>
                <w:ilvl w:val="0"/>
                <w:numId w:val="36"/>
              </w:numPr>
              <w:spacing w:before="40"/>
            </w:pPr>
            <w:r w:rsidRPr="007A69F7">
              <w:t>significant incre</w:t>
            </w:r>
            <w:r>
              <w:t>ase in the percentage of Grade 4</w:t>
            </w:r>
            <w:r w:rsidRPr="007A69F7">
              <w:t xml:space="preserve"> students scoring at the proficiency level t</w:t>
            </w:r>
            <w:r>
              <w:t>his year (Level 4 and 5) from 26% to 43%  (+17</w:t>
            </w:r>
            <w:r w:rsidRPr="007A69F7">
              <w:t>).</w:t>
            </w:r>
          </w:p>
          <w:p w14:paraId="2319D416" w14:textId="4B3BF1DB" w:rsidR="00BA0651" w:rsidRPr="007A69F7" w:rsidRDefault="00BA0651" w:rsidP="00BA0651">
            <w:pPr>
              <w:pStyle w:val="ListParagraph"/>
              <w:numPr>
                <w:ilvl w:val="0"/>
                <w:numId w:val="36"/>
              </w:numPr>
              <w:spacing w:before="40"/>
            </w:pPr>
            <w:r w:rsidRPr="007A69F7">
              <w:t>significant incre</w:t>
            </w:r>
            <w:r>
              <w:t>ase in the percentage of Grade 5</w:t>
            </w:r>
            <w:r w:rsidRPr="007A69F7">
              <w:t xml:space="preserve"> students scoring at the proficiency level t</w:t>
            </w:r>
            <w:r>
              <w:t>his year (Level 4 and 5) from 13% to 55%  (+42</w:t>
            </w:r>
            <w:r w:rsidRPr="007A69F7">
              <w:t>).</w:t>
            </w:r>
          </w:p>
          <w:p w14:paraId="7A9A8162" w14:textId="77777777" w:rsidR="00BA0651" w:rsidRPr="007A69F7" w:rsidRDefault="00BA0651" w:rsidP="00BA0651">
            <w:pPr>
              <w:pStyle w:val="ListParagraph"/>
              <w:spacing w:before="40"/>
            </w:pPr>
          </w:p>
          <w:p w14:paraId="02A78339" w14:textId="77777777" w:rsidR="007A69F7" w:rsidRPr="007A69F7" w:rsidRDefault="007A69F7" w:rsidP="007A69F7">
            <w:pPr>
              <w:rPr>
                <w:u w:val="single"/>
              </w:rPr>
            </w:pPr>
            <w:r w:rsidRPr="007A69F7">
              <w:rPr>
                <w:u w:val="single"/>
              </w:rPr>
              <w:t>Galileo ELA</w:t>
            </w:r>
          </w:p>
          <w:p w14:paraId="6F61E06B" w14:textId="064A2362" w:rsidR="007A69F7" w:rsidRPr="007A69F7" w:rsidRDefault="00446091" w:rsidP="007A69F7">
            <w:pPr>
              <w:pStyle w:val="ListParagraph"/>
              <w:numPr>
                <w:ilvl w:val="0"/>
                <w:numId w:val="37"/>
              </w:numPr>
            </w:pPr>
            <w:r>
              <w:t>Grade 5 increased 27</w:t>
            </w:r>
            <w:r w:rsidR="007A69F7" w:rsidRPr="007A69F7">
              <w:t xml:space="preserve"> percentage points in proficien</w:t>
            </w:r>
            <w:r>
              <w:t>cy between BOY and EOY (37% to 64%</w:t>
            </w:r>
            <w:r w:rsidR="007A69F7" w:rsidRPr="007A69F7">
              <w:t>).</w:t>
            </w:r>
          </w:p>
          <w:p w14:paraId="18EB6A5A" w14:textId="5C455CD3" w:rsidR="007A69F7" w:rsidRPr="007A69F7" w:rsidRDefault="007A69F7" w:rsidP="00446091">
            <w:pPr>
              <w:pStyle w:val="ListParagraph"/>
            </w:pPr>
          </w:p>
          <w:p w14:paraId="1A5BC475" w14:textId="77777777" w:rsidR="007A69F7" w:rsidRPr="007A69F7" w:rsidRDefault="007A69F7" w:rsidP="007A69F7">
            <w:pPr>
              <w:rPr>
                <w:u w:val="single"/>
              </w:rPr>
            </w:pPr>
            <w:r w:rsidRPr="007A69F7">
              <w:rPr>
                <w:u w:val="single"/>
              </w:rPr>
              <w:t>Galileo Math</w:t>
            </w:r>
          </w:p>
          <w:p w14:paraId="58312359" w14:textId="675DE056" w:rsidR="00677C61" w:rsidRDefault="007A69F7" w:rsidP="007A69F7">
            <w:pPr>
              <w:pStyle w:val="ListParagraph"/>
              <w:numPr>
                <w:ilvl w:val="0"/>
                <w:numId w:val="38"/>
              </w:numPr>
            </w:pPr>
            <w:r w:rsidRPr="007A69F7">
              <w:t>Grade 2 increased steadi</w:t>
            </w:r>
            <w:r w:rsidR="00446091">
              <w:t>ly throughout the year with a 37</w:t>
            </w:r>
            <w:r w:rsidRPr="007A69F7">
              <w:t xml:space="preserve"> po</w:t>
            </w:r>
            <w:r w:rsidR="00446091">
              <w:t>int-gain between BOY and EOY (53</w:t>
            </w:r>
            <w:r w:rsidR="004475BB">
              <w:t>% to</w:t>
            </w:r>
            <w:r w:rsidR="00446091">
              <w:t xml:space="preserve"> 80%</w:t>
            </w:r>
            <w:r w:rsidRPr="007A69F7">
              <w:t xml:space="preserve">).  </w:t>
            </w:r>
          </w:p>
          <w:p w14:paraId="27C48493" w14:textId="49F24E5F" w:rsidR="00446091" w:rsidRDefault="00446091" w:rsidP="007A69F7">
            <w:pPr>
              <w:pStyle w:val="ListParagraph"/>
              <w:numPr>
                <w:ilvl w:val="0"/>
                <w:numId w:val="38"/>
              </w:numPr>
            </w:pPr>
            <w:r>
              <w:t>Grade 3</w:t>
            </w:r>
            <w:r w:rsidRPr="007A69F7">
              <w:t xml:space="preserve"> increased steadi</w:t>
            </w:r>
            <w:r>
              <w:t>ly throughout the year with a 50</w:t>
            </w:r>
            <w:r w:rsidRPr="007A69F7">
              <w:t xml:space="preserve"> po</w:t>
            </w:r>
            <w:r>
              <w:t>int-gain between BOY and EOY (29</w:t>
            </w:r>
            <w:r w:rsidR="004475BB">
              <w:t>% to</w:t>
            </w:r>
            <w:r>
              <w:t xml:space="preserve"> 79%</w:t>
            </w:r>
            <w:r w:rsidRPr="007A69F7">
              <w:t xml:space="preserve">). </w:t>
            </w:r>
          </w:p>
          <w:p w14:paraId="7B6FF9A6" w14:textId="3F2E7B8F" w:rsidR="00446091" w:rsidRDefault="00446091" w:rsidP="007A69F7">
            <w:pPr>
              <w:pStyle w:val="ListParagraph"/>
              <w:numPr>
                <w:ilvl w:val="0"/>
                <w:numId w:val="38"/>
              </w:numPr>
            </w:pPr>
            <w:r>
              <w:t>Grade 4</w:t>
            </w:r>
            <w:r w:rsidRPr="007A69F7">
              <w:t xml:space="preserve"> increased steadi</w:t>
            </w:r>
            <w:r>
              <w:t>ly throughout the year with a 21</w:t>
            </w:r>
            <w:r w:rsidRPr="007A69F7">
              <w:t xml:space="preserve"> po</w:t>
            </w:r>
            <w:r>
              <w:t>int-gain between BOY and EOY (48</w:t>
            </w:r>
            <w:r w:rsidR="004475BB">
              <w:t>% to</w:t>
            </w:r>
            <w:r>
              <w:t xml:space="preserve"> 69%</w:t>
            </w:r>
            <w:r w:rsidRPr="007A69F7">
              <w:t xml:space="preserve">).  </w:t>
            </w:r>
          </w:p>
          <w:p w14:paraId="75FBEE5C" w14:textId="16E07018" w:rsidR="00446091" w:rsidRDefault="00446091" w:rsidP="007A69F7">
            <w:pPr>
              <w:pStyle w:val="ListParagraph"/>
              <w:numPr>
                <w:ilvl w:val="0"/>
                <w:numId w:val="38"/>
              </w:numPr>
            </w:pPr>
            <w:r>
              <w:t>Grade 5</w:t>
            </w:r>
            <w:r w:rsidRPr="007A69F7">
              <w:t xml:space="preserve"> increased steadi</w:t>
            </w:r>
            <w:r>
              <w:t>ly throughout the year with a 62</w:t>
            </w:r>
            <w:r w:rsidRPr="007A69F7">
              <w:t xml:space="preserve"> po</w:t>
            </w:r>
            <w:r>
              <w:t>int-gain between BOY and EOY (27</w:t>
            </w:r>
            <w:r w:rsidR="004475BB">
              <w:t>% to</w:t>
            </w:r>
            <w:r>
              <w:t xml:space="preserve"> 89%</w:t>
            </w:r>
            <w:r w:rsidRPr="007A69F7">
              <w:t xml:space="preserve">).   </w:t>
            </w:r>
          </w:p>
        </w:tc>
      </w:tr>
    </w:tbl>
    <w:p w14:paraId="2A4F8E53" w14:textId="77777777" w:rsidR="00755ED9" w:rsidRPr="00755ED9" w:rsidRDefault="00755ED9" w:rsidP="00755ED9">
      <w:pPr>
        <w:spacing w:after="0" w:line="240" w:lineRule="auto"/>
        <w:rPr>
          <w:b/>
        </w:rPr>
      </w:pPr>
    </w:p>
    <w:p w14:paraId="55A2E029" w14:textId="77777777" w:rsidR="00755ED9" w:rsidRPr="00755ED9" w:rsidRDefault="00755ED9" w:rsidP="00755ED9">
      <w:pPr>
        <w:spacing w:after="0" w:line="240" w:lineRule="auto"/>
        <w:rPr>
          <w:b/>
        </w:rPr>
      </w:pPr>
    </w:p>
    <w:p w14:paraId="66AB421F" w14:textId="4DFF257A" w:rsidR="00342EFA" w:rsidRPr="004475BB" w:rsidRDefault="00AD4492" w:rsidP="004475BB">
      <w:pPr>
        <w:spacing w:after="0" w:line="240" w:lineRule="auto"/>
        <w:ind w:left="360"/>
        <w:rPr>
          <w:b/>
        </w:rPr>
      </w:pPr>
      <w:r>
        <w:rPr>
          <w:b/>
        </w:rPr>
        <w:t xml:space="preserve">(b) </w:t>
      </w:r>
      <w:r w:rsidR="00EB14B8" w:rsidRPr="00776F27">
        <w:rPr>
          <w:b/>
        </w:rPr>
        <w:t>What did students struggle with last year? Why? Please consider data by grade level and subject. Questions to consider include:</w:t>
      </w:r>
    </w:p>
    <w:tbl>
      <w:tblPr>
        <w:tblStyle w:val="TableGrid"/>
        <w:tblW w:w="0" w:type="auto"/>
        <w:tblLook w:val="04A0" w:firstRow="1" w:lastRow="0" w:firstColumn="1" w:lastColumn="0" w:noHBand="0" w:noVBand="1"/>
      </w:tblPr>
      <w:tblGrid>
        <w:gridCol w:w="9576"/>
      </w:tblGrid>
      <w:tr w:rsidR="00AD4492" w14:paraId="2A930801" w14:textId="77777777" w:rsidTr="00AD4492">
        <w:tc>
          <w:tcPr>
            <w:tcW w:w="9576" w:type="dxa"/>
          </w:tcPr>
          <w:p w14:paraId="39996324" w14:textId="77777777" w:rsidR="00446091" w:rsidRPr="00D6715F" w:rsidRDefault="00446091" w:rsidP="00446091">
            <w:pPr>
              <w:rPr>
                <w:u w:val="single"/>
              </w:rPr>
            </w:pPr>
            <w:r w:rsidRPr="00D6715F">
              <w:rPr>
                <w:u w:val="single"/>
              </w:rPr>
              <w:t>PARCC ELA</w:t>
            </w:r>
          </w:p>
          <w:p w14:paraId="4C7D3E9C" w14:textId="755A6EB8" w:rsidR="00446091" w:rsidRPr="00D6715F" w:rsidRDefault="00F67E5A" w:rsidP="00446091">
            <w:pPr>
              <w:pStyle w:val="ListParagraph"/>
              <w:numPr>
                <w:ilvl w:val="0"/>
                <w:numId w:val="40"/>
              </w:numPr>
            </w:pPr>
            <w:r w:rsidRPr="00D6715F">
              <w:t>I</w:t>
            </w:r>
            <w:r w:rsidR="00446091" w:rsidRPr="00D6715F">
              <w:t>ncrease from Grade 3 last year to Grade 4 this year in the percentage of students scoring at Level 1 from 4% (Grade 3) to 10% this year (Grade 4).</w:t>
            </w:r>
          </w:p>
          <w:p w14:paraId="7BD7BB0A" w14:textId="4AB8AE8C" w:rsidR="00446091" w:rsidRPr="00D6715F" w:rsidRDefault="00446091" w:rsidP="00446091">
            <w:pPr>
              <w:pStyle w:val="ListParagraph"/>
              <w:numPr>
                <w:ilvl w:val="0"/>
                <w:numId w:val="40"/>
              </w:numPr>
            </w:pPr>
            <w:r w:rsidRPr="00D6715F">
              <w:t xml:space="preserve">Decrease in last year’s Grade 3 to Grade 4 this year in the percentage of students scoring Level 4 and 5 decreasing </w:t>
            </w:r>
            <w:r w:rsidR="00F67E5A" w:rsidRPr="00D6715F">
              <w:t xml:space="preserve">7 percentage points </w:t>
            </w:r>
            <w:r w:rsidRPr="00D6715F">
              <w:t>from 43% in Grade 4 last year to 36% in Grade 5 this year.</w:t>
            </w:r>
          </w:p>
          <w:p w14:paraId="2FA6BC50" w14:textId="0ECD5AD4" w:rsidR="0089217B" w:rsidRPr="00F67E5A" w:rsidRDefault="00F67E5A" w:rsidP="00F67E5A">
            <w:pPr>
              <w:pStyle w:val="ListParagraph"/>
              <w:numPr>
                <w:ilvl w:val="0"/>
                <w:numId w:val="40"/>
              </w:numPr>
              <w:rPr>
                <w:sz w:val="24"/>
                <w:szCs w:val="24"/>
              </w:rPr>
            </w:pPr>
            <w:r w:rsidRPr="00D6715F">
              <w:t>Lack of Level 5</w:t>
            </w:r>
            <w:r w:rsidR="00446091" w:rsidRPr="00D6715F">
              <w:t xml:space="preserve"> </w:t>
            </w:r>
            <w:r w:rsidRPr="00D6715F">
              <w:t xml:space="preserve">student </w:t>
            </w:r>
            <w:r w:rsidR="00446091" w:rsidRPr="00D6715F">
              <w:t xml:space="preserve">performance in </w:t>
            </w:r>
            <w:r w:rsidRPr="00D6715F">
              <w:t>all grades in ELA.</w:t>
            </w:r>
          </w:p>
        </w:tc>
      </w:tr>
    </w:tbl>
    <w:p w14:paraId="5A918C2A" w14:textId="0791A6A9" w:rsidR="00AA7A74" w:rsidRPr="00F111FD" w:rsidRDefault="00ED13A1" w:rsidP="00F111FD">
      <w:pPr>
        <w:rPr>
          <w:b/>
          <w:u w:val="single"/>
        </w:rPr>
      </w:pPr>
      <w:proofErr w:type="gramStart"/>
      <w:r w:rsidRPr="00307975">
        <w:rPr>
          <w:b/>
          <w:u w:val="single"/>
        </w:rPr>
        <w:lastRenderedPageBreak/>
        <w:t xml:space="preserve">Section </w:t>
      </w:r>
      <w:r w:rsidR="00B778F9" w:rsidRPr="00307975">
        <w:rPr>
          <w:b/>
          <w:u w:val="single"/>
        </w:rPr>
        <w:t>3.</w:t>
      </w:r>
      <w:proofErr w:type="gramEnd"/>
      <w:r w:rsidR="00B778F9" w:rsidRPr="00307975">
        <w:rPr>
          <w:b/>
          <w:u w:val="single"/>
        </w:rPr>
        <w:t xml:space="preserve"> </w:t>
      </w:r>
      <w:r w:rsidR="00CD14F3" w:rsidRPr="00307975">
        <w:rPr>
          <w:b/>
          <w:u w:val="single"/>
        </w:rPr>
        <w:t>Develop strategies</w:t>
      </w:r>
      <w:r w:rsidR="006E2B0C" w:rsidRPr="00307975">
        <w:rPr>
          <w:b/>
          <w:u w:val="single"/>
        </w:rPr>
        <w:t>/actions</w:t>
      </w:r>
      <w:r w:rsidR="00F111FD">
        <w:rPr>
          <w:b/>
          <w:u w:val="single"/>
        </w:rPr>
        <w:t xml:space="preserve"> to address focus areas</w:t>
      </w:r>
    </w:p>
    <w:tbl>
      <w:tblPr>
        <w:tblStyle w:val="TableGrid"/>
        <w:tblW w:w="0" w:type="auto"/>
        <w:tblLook w:val="04A0" w:firstRow="1" w:lastRow="0" w:firstColumn="1" w:lastColumn="0" w:noHBand="0" w:noVBand="1"/>
      </w:tblPr>
      <w:tblGrid>
        <w:gridCol w:w="9576"/>
      </w:tblGrid>
      <w:tr w:rsidR="00AA7A74" w14:paraId="117B67BA" w14:textId="77777777" w:rsidTr="00AA7A74">
        <w:tc>
          <w:tcPr>
            <w:tcW w:w="9576" w:type="dxa"/>
          </w:tcPr>
          <w:p w14:paraId="1CBB1EFF" w14:textId="77777777" w:rsidR="00AA7A74" w:rsidRDefault="00AC341A" w:rsidP="00B778F9">
            <w:pPr>
              <w:rPr>
                <w:b/>
              </w:rPr>
            </w:pPr>
            <w:r>
              <w:rPr>
                <w:b/>
              </w:rPr>
              <w:t xml:space="preserve">Primary Focus Area: </w:t>
            </w:r>
          </w:p>
          <w:p w14:paraId="03EEBEF1" w14:textId="36277CFD" w:rsidR="000760D4" w:rsidRDefault="000760D4" w:rsidP="000760D4">
            <w:pPr>
              <w:pStyle w:val="ListParagraph"/>
              <w:rPr>
                <w:b/>
              </w:rPr>
            </w:pPr>
            <w:r w:rsidRPr="004F77BF">
              <w:rPr>
                <w:b/>
              </w:rPr>
              <w:t>Build students capacity to access complex text</w:t>
            </w:r>
            <w:r w:rsidR="008F515C">
              <w:rPr>
                <w:b/>
              </w:rPr>
              <w:t xml:space="preserve"> in ELA</w:t>
            </w:r>
            <w:r w:rsidRPr="004F77BF">
              <w:rPr>
                <w:b/>
              </w:rPr>
              <w:t xml:space="preserve"> by increasing comprehension</w:t>
            </w:r>
            <w:r w:rsidR="004F21FF">
              <w:rPr>
                <w:b/>
              </w:rPr>
              <w:t xml:space="preserve"> and writing</w:t>
            </w:r>
            <w:r w:rsidR="008F515C">
              <w:rPr>
                <w:b/>
              </w:rPr>
              <w:t xml:space="preserve"> </w:t>
            </w:r>
            <w:r w:rsidRPr="004F77BF">
              <w:rPr>
                <w:b/>
              </w:rPr>
              <w:t xml:space="preserve"> in grades K-5</w:t>
            </w:r>
            <w:r w:rsidR="008F515C">
              <w:rPr>
                <w:b/>
              </w:rPr>
              <w:t xml:space="preserve"> utilizing the data collaboration cycle</w:t>
            </w:r>
          </w:p>
          <w:p w14:paraId="363BC9FE" w14:textId="77777777" w:rsidR="00AC341A" w:rsidRDefault="00AC341A" w:rsidP="00B778F9">
            <w:pPr>
              <w:rPr>
                <w:b/>
              </w:rPr>
            </w:pPr>
          </w:p>
          <w:p w14:paraId="2EC0EF57" w14:textId="5A7D7CE8" w:rsidR="00AC341A" w:rsidRDefault="00AC341A" w:rsidP="00B778F9">
            <w:pPr>
              <w:rPr>
                <w:b/>
              </w:rPr>
            </w:pPr>
            <w:r>
              <w:rPr>
                <w:b/>
              </w:rPr>
              <w:t>2-3 Secondary Focus Area</w:t>
            </w:r>
            <w:r w:rsidR="00A87540">
              <w:rPr>
                <w:b/>
              </w:rPr>
              <w:t>s</w:t>
            </w:r>
            <w:r>
              <w:rPr>
                <w:b/>
              </w:rPr>
              <w:t>:</w:t>
            </w:r>
          </w:p>
          <w:p w14:paraId="467BE36A" w14:textId="26639E34" w:rsidR="004F77BF" w:rsidRDefault="008F515C" w:rsidP="004F77BF">
            <w:pPr>
              <w:pStyle w:val="ListParagraph"/>
              <w:numPr>
                <w:ilvl w:val="0"/>
                <w:numId w:val="29"/>
              </w:numPr>
              <w:rPr>
                <w:b/>
              </w:rPr>
            </w:pPr>
            <w:r>
              <w:rPr>
                <w:b/>
              </w:rPr>
              <w:t>Build student capacity to attain conceptual knowledge and understanding of core level math standards utilizing the data collaboration cycle</w:t>
            </w:r>
          </w:p>
          <w:p w14:paraId="2A0EB67B" w14:textId="7E23615E" w:rsidR="009736C4" w:rsidRPr="006933CE" w:rsidRDefault="008F515C" w:rsidP="006933CE">
            <w:pPr>
              <w:pStyle w:val="ListParagraph"/>
              <w:numPr>
                <w:ilvl w:val="0"/>
                <w:numId w:val="29"/>
              </w:numPr>
              <w:rPr>
                <w:b/>
              </w:rPr>
            </w:pPr>
            <w:r>
              <w:rPr>
                <w:b/>
              </w:rPr>
              <w:t>Build RTI systems of support in all core content area</w:t>
            </w:r>
          </w:p>
        </w:tc>
      </w:tr>
    </w:tbl>
    <w:p w14:paraId="740056EA" w14:textId="77777777" w:rsidR="00755ED9" w:rsidRDefault="00755ED9" w:rsidP="00F6043F">
      <w:pPr>
        <w:rPr>
          <w:b/>
        </w:rPr>
      </w:pPr>
    </w:p>
    <w:p w14:paraId="4900C928" w14:textId="3F992FF8" w:rsidR="00F6043F" w:rsidRPr="00F6043F" w:rsidRDefault="00D74728" w:rsidP="00F6043F">
      <w:pPr>
        <w:rPr>
          <w:b/>
        </w:rPr>
      </w:pPr>
      <w:r w:rsidRPr="00F6043F">
        <w:rPr>
          <w:b/>
        </w:rPr>
        <w:t xml:space="preserve">#1 </w:t>
      </w:r>
      <w:r w:rsidR="00F6043F" w:rsidRPr="00F6043F">
        <w:rPr>
          <w:b/>
        </w:rPr>
        <w:t xml:space="preserve">Build students capacity to access complex text in ELA by increasing comprehension and writing in grades K-5 </w:t>
      </w:r>
      <w:r w:rsidR="00271C82">
        <w:rPr>
          <w:b/>
        </w:rPr>
        <w:t>utilizing the Data Collaboration C</w:t>
      </w:r>
      <w:r w:rsidR="00F6043F" w:rsidRPr="00F6043F">
        <w:rPr>
          <w:b/>
        </w:rPr>
        <w:t>ycle</w:t>
      </w:r>
    </w:p>
    <w:tbl>
      <w:tblPr>
        <w:tblStyle w:val="TableGrid"/>
        <w:tblW w:w="0" w:type="auto"/>
        <w:tblLook w:val="04A0" w:firstRow="1" w:lastRow="0" w:firstColumn="1" w:lastColumn="0" w:noHBand="0" w:noVBand="1"/>
      </w:tblPr>
      <w:tblGrid>
        <w:gridCol w:w="5598"/>
        <w:gridCol w:w="2520"/>
        <w:gridCol w:w="1440"/>
      </w:tblGrid>
      <w:tr w:rsidR="00B778F9" w:rsidRPr="00776F27" w14:paraId="47ADBF2B" w14:textId="77777777" w:rsidTr="00773F03">
        <w:tc>
          <w:tcPr>
            <w:tcW w:w="5598" w:type="dxa"/>
            <w:shd w:val="clear" w:color="auto" w:fill="000000" w:themeFill="text1"/>
          </w:tcPr>
          <w:p w14:paraId="1A206201" w14:textId="77777777" w:rsidR="00B778F9" w:rsidRPr="00773F03" w:rsidRDefault="00307975" w:rsidP="00037B87">
            <w:pPr>
              <w:rPr>
                <w:b/>
              </w:rPr>
            </w:pPr>
            <w:r>
              <w:rPr>
                <w:b/>
              </w:rPr>
              <w:t>Activities</w:t>
            </w:r>
          </w:p>
        </w:tc>
        <w:tc>
          <w:tcPr>
            <w:tcW w:w="2520" w:type="dxa"/>
            <w:shd w:val="clear" w:color="auto" w:fill="000000" w:themeFill="text1"/>
          </w:tcPr>
          <w:p w14:paraId="675C758F" w14:textId="77777777" w:rsidR="00B778F9" w:rsidRPr="00773F03" w:rsidRDefault="00B778F9" w:rsidP="00B778F9">
            <w:pPr>
              <w:rPr>
                <w:b/>
              </w:rPr>
            </w:pPr>
            <w:r w:rsidRPr="00773F03">
              <w:rPr>
                <w:b/>
              </w:rPr>
              <w:t>Person(s) Responsible</w:t>
            </w:r>
          </w:p>
        </w:tc>
        <w:tc>
          <w:tcPr>
            <w:tcW w:w="1440" w:type="dxa"/>
            <w:shd w:val="clear" w:color="auto" w:fill="000000" w:themeFill="text1"/>
          </w:tcPr>
          <w:p w14:paraId="6116EDCD" w14:textId="77777777" w:rsidR="00B778F9" w:rsidRPr="00773F03" w:rsidRDefault="00DD2BE2" w:rsidP="00B778F9">
            <w:pPr>
              <w:rPr>
                <w:b/>
              </w:rPr>
            </w:pPr>
            <w:r>
              <w:rPr>
                <w:b/>
              </w:rPr>
              <w:t>By when</w:t>
            </w:r>
          </w:p>
        </w:tc>
      </w:tr>
      <w:tr w:rsidR="000760D4" w:rsidRPr="00776F27" w14:paraId="738F0B88" w14:textId="77777777" w:rsidTr="00773F03">
        <w:tc>
          <w:tcPr>
            <w:tcW w:w="5598" w:type="dxa"/>
          </w:tcPr>
          <w:p w14:paraId="6F8BAB76" w14:textId="3B967762" w:rsidR="000760D4" w:rsidRPr="00776F27" w:rsidRDefault="00F6043F" w:rsidP="00F6043F">
            <w:r>
              <w:t>Deliver</w:t>
            </w:r>
            <w:r w:rsidR="006549DC">
              <w:t xml:space="preserve"> </w:t>
            </w:r>
            <w:r>
              <w:t>4 PD’s per month pertaining to the data collaboration cycle and examining student work</w:t>
            </w:r>
          </w:p>
        </w:tc>
        <w:tc>
          <w:tcPr>
            <w:tcW w:w="2520" w:type="dxa"/>
          </w:tcPr>
          <w:p w14:paraId="6A6DEEC6" w14:textId="77777777" w:rsidR="000760D4" w:rsidRDefault="000760D4" w:rsidP="00B778F9">
            <w:r>
              <w:t>Administrator</w:t>
            </w:r>
          </w:p>
          <w:p w14:paraId="5C3DBBB6" w14:textId="19F3E86F" w:rsidR="006549DC" w:rsidRPr="00776F27" w:rsidRDefault="006549DC" w:rsidP="00B778F9">
            <w:r>
              <w:t>TLS</w:t>
            </w:r>
            <w:r w:rsidR="00F6043F">
              <w:t>, Unit a staff</w:t>
            </w:r>
          </w:p>
        </w:tc>
        <w:tc>
          <w:tcPr>
            <w:tcW w:w="1440" w:type="dxa"/>
          </w:tcPr>
          <w:p w14:paraId="504D67CD" w14:textId="77777777" w:rsidR="000760D4" w:rsidRDefault="00F6043F" w:rsidP="00B778F9">
            <w:pPr>
              <w:rPr>
                <w:sz w:val="16"/>
                <w:szCs w:val="16"/>
              </w:rPr>
            </w:pPr>
            <w:r>
              <w:rPr>
                <w:sz w:val="16"/>
                <w:szCs w:val="16"/>
              </w:rPr>
              <w:t>4 per month</w:t>
            </w:r>
            <w:r w:rsidR="00C96EF4">
              <w:rPr>
                <w:sz w:val="16"/>
                <w:szCs w:val="16"/>
              </w:rPr>
              <w:t xml:space="preserve"> </w:t>
            </w:r>
          </w:p>
          <w:p w14:paraId="47571A0C" w14:textId="1FEA58A5" w:rsidR="00C96EF4" w:rsidRPr="00776F27" w:rsidRDefault="00C96EF4" w:rsidP="00B778F9">
            <w:r>
              <w:rPr>
                <w:sz w:val="16"/>
                <w:szCs w:val="16"/>
              </w:rPr>
              <w:t>September 2016 – June 2017</w:t>
            </w:r>
          </w:p>
        </w:tc>
      </w:tr>
      <w:tr w:rsidR="006549DC" w:rsidRPr="00776F27" w14:paraId="00DBD1DE" w14:textId="77777777" w:rsidTr="00773F03">
        <w:tc>
          <w:tcPr>
            <w:tcW w:w="5598" w:type="dxa"/>
          </w:tcPr>
          <w:p w14:paraId="51BA640E" w14:textId="44941656" w:rsidR="006549DC" w:rsidRPr="00271C82" w:rsidRDefault="00271C82" w:rsidP="00271C82">
            <w:pPr>
              <w:rPr>
                <w:i/>
              </w:rPr>
            </w:pPr>
            <w:r>
              <w:t>Teachers will plan utilizing</w:t>
            </w:r>
            <w:r w:rsidR="00F6043F">
              <w:t xml:space="preserve"> the Curriculum Units of Study</w:t>
            </w:r>
            <w:r>
              <w:t>/Writing Guide</w:t>
            </w:r>
            <w:r w:rsidR="00F6043F">
              <w:t xml:space="preserve"> </w:t>
            </w:r>
            <w:r w:rsidR="00221F31">
              <w:t xml:space="preserve">in conjunction with the Massachusetts Curriculum Frameworks </w:t>
            </w:r>
            <w:r w:rsidR="00516649">
              <w:t>to ensure</w:t>
            </w:r>
            <w:r w:rsidR="00F6043F">
              <w:t xml:space="preserve"> </w:t>
            </w:r>
            <w:r w:rsidR="00516649">
              <w:t xml:space="preserve">priority </w:t>
            </w:r>
            <w:r>
              <w:t>standards being taught are connected to</w:t>
            </w:r>
            <w:r w:rsidRPr="00271C82">
              <w:t xml:space="preserve"> planning, instruction, and student learning</w:t>
            </w:r>
          </w:p>
        </w:tc>
        <w:tc>
          <w:tcPr>
            <w:tcW w:w="2520" w:type="dxa"/>
          </w:tcPr>
          <w:p w14:paraId="0F04F5C5" w14:textId="77777777" w:rsidR="006549DC" w:rsidRDefault="006549DC" w:rsidP="006549DC">
            <w:r>
              <w:t>Classroom Teacher</w:t>
            </w:r>
          </w:p>
          <w:p w14:paraId="4C553DCA" w14:textId="77777777" w:rsidR="006549DC" w:rsidRDefault="006549DC" w:rsidP="006549DC">
            <w:r>
              <w:t>SPED Teacher</w:t>
            </w:r>
          </w:p>
          <w:p w14:paraId="769D4C77" w14:textId="7D304333" w:rsidR="006549DC" w:rsidRPr="00776F27" w:rsidRDefault="006549DC" w:rsidP="006549DC">
            <w:r>
              <w:t>TLS</w:t>
            </w:r>
          </w:p>
        </w:tc>
        <w:tc>
          <w:tcPr>
            <w:tcW w:w="1440" w:type="dxa"/>
          </w:tcPr>
          <w:p w14:paraId="0B8B7A34" w14:textId="59829870" w:rsidR="006549DC" w:rsidRPr="00776F27" w:rsidRDefault="00870E04" w:rsidP="006549DC">
            <w:r>
              <w:rPr>
                <w:sz w:val="16"/>
                <w:szCs w:val="16"/>
              </w:rPr>
              <w:t>Weekly September 6</w:t>
            </w:r>
            <w:r w:rsidRPr="009D6AD1">
              <w:rPr>
                <w:sz w:val="16"/>
                <w:szCs w:val="16"/>
                <w:vertAlign w:val="superscript"/>
              </w:rPr>
              <w:t>th</w:t>
            </w:r>
            <w:r w:rsidRPr="009D6AD1">
              <w:rPr>
                <w:sz w:val="16"/>
                <w:szCs w:val="16"/>
              </w:rPr>
              <w:t>,</w:t>
            </w:r>
            <w:r>
              <w:rPr>
                <w:sz w:val="16"/>
                <w:szCs w:val="16"/>
              </w:rPr>
              <w:t xml:space="preserve"> 2016- June 20, 2017</w:t>
            </w:r>
          </w:p>
        </w:tc>
      </w:tr>
      <w:tr w:rsidR="006549DC" w:rsidRPr="00776F27" w14:paraId="55A94CF8" w14:textId="77777777" w:rsidTr="00773F03">
        <w:tc>
          <w:tcPr>
            <w:tcW w:w="5598" w:type="dxa"/>
          </w:tcPr>
          <w:p w14:paraId="0C0EF53D" w14:textId="5CAE4C63" w:rsidR="006549DC" w:rsidRPr="00776F27" w:rsidRDefault="006549DC" w:rsidP="006549DC">
            <w:r>
              <w:t>Based on classroom observations, provide timely growth producing feedback with a</w:t>
            </w:r>
            <w:r w:rsidR="00F6043F">
              <w:t xml:space="preserve"> focus on examining student work</w:t>
            </w:r>
            <w:r w:rsidR="00516649">
              <w:t>, progress monitoring strategies, and the utilization of the data collaboration cycle</w:t>
            </w:r>
          </w:p>
        </w:tc>
        <w:tc>
          <w:tcPr>
            <w:tcW w:w="2520" w:type="dxa"/>
          </w:tcPr>
          <w:p w14:paraId="34E2D27E" w14:textId="3819AC83" w:rsidR="006549DC" w:rsidRPr="00776F27" w:rsidRDefault="00D6715F" w:rsidP="006549DC">
            <w:r>
              <w:t>Administrator</w:t>
            </w:r>
          </w:p>
        </w:tc>
        <w:tc>
          <w:tcPr>
            <w:tcW w:w="1440" w:type="dxa"/>
          </w:tcPr>
          <w:p w14:paraId="7CB20CFD" w14:textId="2F25FAE3" w:rsidR="006549DC" w:rsidRPr="00776F27" w:rsidRDefault="004421B2" w:rsidP="006549DC">
            <w:r>
              <w:rPr>
                <w:sz w:val="16"/>
                <w:szCs w:val="16"/>
              </w:rPr>
              <w:t>Weekly September 6</w:t>
            </w:r>
            <w:r w:rsidR="006549DC" w:rsidRPr="009D6AD1">
              <w:rPr>
                <w:sz w:val="16"/>
                <w:szCs w:val="16"/>
                <w:vertAlign w:val="superscript"/>
              </w:rPr>
              <w:t>th</w:t>
            </w:r>
            <w:r w:rsidR="006549DC" w:rsidRPr="009D6AD1">
              <w:rPr>
                <w:sz w:val="16"/>
                <w:szCs w:val="16"/>
              </w:rPr>
              <w:t>,</w:t>
            </w:r>
            <w:r>
              <w:rPr>
                <w:sz w:val="16"/>
                <w:szCs w:val="16"/>
              </w:rPr>
              <w:t xml:space="preserve"> 2016- June 20, 2017</w:t>
            </w:r>
          </w:p>
        </w:tc>
      </w:tr>
      <w:tr w:rsidR="006549DC" w:rsidRPr="00776F27" w14:paraId="584BA9F1" w14:textId="77777777" w:rsidTr="00773F03">
        <w:tc>
          <w:tcPr>
            <w:tcW w:w="5598" w:type="dxa"/>
          </w:tcPr>
          <w:p w14:paraId="5AFA9C7C" w14:textId="7A8AE53C" w:rsidR="006549DC" w:rsidRPr="00776F27" w:rsidRDefault="006549DC" w:rsidP="00B778F9">
            <w:r>
              <w:t>To ensure students are being provided with rigorous high-level tasks, collect and review student work samples duri</w:t>
            </w:r>
            <w:r w:rsidR="00271C82">
              <w:t>ng administrative planning time and</w:t>
            </w:r>
            <w:r>
              <w:t xml:space="preserve"> measure progress by foll</w:t>
            </w:r>
            <w:r w:rsidR="00271C82">
              <w:t>owing the Data Collaboration Cycle</w:t>
            </w:r>
            <w:r w:rsidR="0080469B">
              <w:t xml:space="preserve"> along with Student Portfolio Tracking, CCR trackers, and Standards Tracker that teacher</w:t>
            </w:r>
            <w:r w:rsidR="00361A87">
              <w:t>s will use to determine mastery</w:t>
            </w:r>
          </w:p>
        </w:tc>
        <w:tc>
          <w:tcPr>
            <w:tcW w:w="2520" w:type="dxa"/>
          </w:tcPr>
          <w:p w14:paraId="20FE8776" w14:textId="77777777" w:rsidR="006549DC" w:rsidRDefault="006549DC" w:rsidP="004941F2">
            <w:r>
              <w:t>Administrator</w:t>
            </w:r>
          </w:p>
          <w:p w14:paraId="5F9F7223" w14:textId="77777777" w:rsidR="006549DC" w:rsidRDefault="006549DC" w:rsidP="004941F2">
            <w:r>
              <w:t>SILT</w:t>
            </w:r>
          </w:p>
          <w:p w14:paraId="1E8BCFED" w14:textId="77777777" w:rsidR="006549DC" w:rsidRDefault="006549DC" w:rsidP="00B778F9">
            <w:r>
              <w:t>TCT’s</w:t>
            </w:r>
          </w:p>
          <w:p w14:paraId="5B522B72" w14:textId="74B46DB8" w:rsidR="00271C82" w:rsidRPr="00776F27" w:rsidRDefault="00271C82" w:rsidP="00B778F9">
            <w:r>
              <w:t>Teachers</w:t>
            </w:r>
          </w:p>
        </w:tc>
        <w:tc>
          <w:tcPr>
            <w:tcW w:w="1440" w:type="dxa"/>
          </w:tcPr>
          <w:p w14:paraId="7A598B8D" w14:textId="1E996206" w:rsidR="006549DC" w:rsidRPr="00776F27" w:rsidRDefault="00870E04" w:rsidP="00B778F9">
            <w:r>
              <w:rPr>
                <w:sz w:val="16"/>
                <w:szCs w:val="16"/>
              </w:rPr>
              <w:t>Weekly September 6</w:t>
            </w:r>
            <w:r w:rsidRPr="009D6AD1">
              <w:rPr>
                <w:sz w:val="16"/>
                <w:szCs w:val="16"/>
                <w:vertAlign w:val="superscript"/>
              </w:rPr>
              <w:t>th</w:t>
            </w:r>
            <w:r w:rsidRPr="009D6AD1">
              <w:rPr>
                <w:sz w:val="16"/>
                <w:szCs w:val="16"/>
              </w:rPr>
              <w:t>,</w:t>
            </w:r>
            <w:r>
              <w:rPr>
                <w:sz w:val="16"/>
                <w:szCs w:val="16"/>
              </w:rPr>
              <w:t xml:space="preserve"> 2016- June 20, 2017</w:t>
            </w:r>
          </w:p>
        </w:tc>
      </w:tr>
    </w:tbl>
    <w:p w14:paraId="77E61447" w14:textId="77777777" w:rsidR="0080469B" w:rsidRDefault="0080469B" w:rsidP="000760D4">
      <w:pPr>
        <w:rPr>
          <w:b/>
        </w:rPr>
      </w:pPr>
    </w:p>
    <w:p w14:paraId="6066E385" w14:textId="27A0CB7B" w:rsidR="00AD4492" w:rsidRPr="00776F27" w:rsidRDefault="00D74728" w:rsidP="000760D4">
      <w:pPr>
        <w:rPr>
          <w:b/>
        </w:rPr>
      </w:pPr>
      <w:r w:rsidRPr="00F6043F">
        <w:rPr>
          <w:b/>
        </w:rPr>
        <w:t xml:space="preserve">#2 </w:t>
      </w:r>
      <w:r w:rsidR="003B2FE3" w:rsidRPr="00F6043F">
        <w:rPr>
          <w:b/>
        </w:rPr>
        <w:t>Secondary</w:t>
      </w:r>
      <w:r w:rsidR="003B2FE3">
        <w:t xml:space="preserve"> </w:t>
      </w:r>
      <w:r w:rsidRPr="00F6043F">
        <w:rPr>
          <w:b/>
        </w:rPr>
        <w:t>Focus Area:</w:t>
      </w:r>
      <w:r w:rsidR="00F6043F">
        <w:rPr>
          <w:b/>
        </w:rPr>
        <w:t xml:space="preserve"> </w:t>
      </w:r>
      <w:r w:rsidR="00AD4492" w:rsidRPr="00F6043F">
        <w:rPr>
          <w:b/>
        </w:rPr>
        <w:t xml:space="preserve"> </w:t>
      </w:r>
      <w:r w:rsidR="00F6043F" w:rsidRPr="00F6043F">
        <w:rPr>
          <w:b/>
        </w:rPr>
        <w:t>Build student capacity to attain conceptual knowledge and understanding of core level math standards utiliz</w:t>
      </w:r>
      <w:r w:rsidR="00870E04">
        <w:rPr>
          <w:b/>
        </w:rPr>
        <w:t>ing the data collaboration cycle</w:t>
      </w:r>
    </w:p>
    <w:tbl>
      <w:tblPr>
        <w:tblStyle w:val="TableGrid"/>
        <w:tblW w:w="0" w:type="auto"/>
        <w:tblLook w:val="04A0" w:firstRow="1" w:lastRow="0" w:firstColumn="1" w:lastColumn="0" w:noHBand="0" w:noVBand="1"/>
      </w:tblPr>
      <w:tblGrid>
        <w:gridCol w:w="5598"/>
        <w:gridCol w:w="2520"/>
        <w:gridCol w:w="1440"/>
      </w:tblGrid>
      <w:tr w:rsidR="00AD4492" w:rsidRPr="00776F27" w14:paraId="2F17AC24" w14:textId="77777777" w:rsidTr="00F66D96">
        <w:tc>
          <w:tcPr>
            <w:tcW w:w="5598" w:type="dxa"/>
            <w:shd w:val="clear" w:color="auto" w:fill="000000" w:themeFill="text1"/>
          </w:tcPr>
          <w:p w14:paraId="66335E79" w14:textId="77777777" w:rsidR="00AD4492" w:rsidRPr="00773F03" w:rsidRDefault="00307975" w:rsidP="00F66D96">
            <w:pPr>
              <w:rPr>
                <w:b/>
              </w:rPr>
            </w:pPr>
            <w:r>
              <w:rPr>
                <w:b/>
              </w:rPr>
              <w:t>Activities</w:t>
            </w:r>
          </w:p>
        </w:tc>
        <w:tc>
          <w:tcPr>
            <w:tcW w:w="2520" w:type="dxa"/>
            <w:shd w:val="clear" w:color="auto" w:fill="000000" w:themeFill="text1"/>
          </w:tcPr>
          <w:p w14:paraId="5BBC3D25" w14:textId="77777777" w:rsidR="00AD4492" w:rsidRPr="00773F03" w:rsidRDefault="00AD4492" w:rsidP="00F66D96">
            <w:pPr>
              <w:rPr>
                <w:b/>
              </w:rPr>
            </w:pPr>
            <w:r w:rsidRPr="00773F03">
              <w:rPr>
                <w:b/>
              </w:rPr>
              <w:t>Person(s) Responsible</w:t>
            </w:r>
          </w:p>
        </w:tc>
        <w:tc>
          <w:tcPr>
            <w:tcW w:w="1440" w:type="dxa"/>
            <w:shd w:val="clear" w:color="auto" w:fill="000000" w:themeFill="text1"/>
          </w:tcPr>
          <w:p w14:paraId="5F829193" w14:textId="77777777" w:rsidR="00AD4492" w:rsidRPr="00773F03" w:rsidRDefault="00DD2BE2" w:rsidP="00F66D96">
            <w:pPr>
              <w:rPr>
                <w:b/>
              </w:rPr>
            </w:pPr>
            <w:r>
              <w:rPr>
                <w:b/>
              </w:rPr>
              <w:t>By when</w:t>
            </w:r>
          </w:p>
        </w:tc>
      </w:tr>
      <w:tr w:rsidR="000760D4" w:rsidRPr="00776F27" w14:paraId="183A0D8C" w14:textId="77777777" w:rsidTr="00F66D96">
        <w:tc>
          <w:tcPr>
            <w:tcW w:w="5598" w:type="dxa"/>
          </w:tcPr>
          <w:p w14:paraId="3A339E98" w14:textId="4D1B4674" w:rsidR="009736C4" w:rsidRPr="00776F27" w:rsidRDefault="00BB4E2E" w:rsidP="00F66D96">
            <w:r>
              <w:t>Provide classroom support for Grades K – 5 to ensure conceptual knowledge of content is tracked throu</w:t>
            </w:r>
            <w:r w:rsidR="009736C4">
              <w:t xml:space="preserve">gh the data collaboration cycle, </w:t>
            </w:r>
            <w:r>
              <w:t>monitoring student work</w:t>
            </w:r>
            <w:r w:rsidR="009736C4">
              <w:t>, and RTI</w:t>
            </w:r>
            <w:r>
              <w:t xml:space="preserve"> </w:t>
            </w:r>
            <w:r w:rsidR="006C50A9">
              <w:t>interventions are in place by standard</w:t>
            </w:r>
            <w:r w:rsidR="00D6715F">
              <w:t>.</w:t>
            </w:r>
          </w:p>
        </w:tc>
        <w:tc>
          <w:tcPr>
            <w:tcW w:w="2520" w:type="dxa"/>
          </w:tcPr>
          <w:p w14:paraId="1293BCB7" w14:textId="2555571E" w:rsidR="000760D4" w:rsidRDefault="00D6715F" w:rsidP="004941F2">
            <w:r>
              <w:t>Administrator</w:t>
            </w:r>
          </w:p>
          <w:p w14:paraId="69580BED" w14:textId="48BB7F70" w:rsidR="000760D4" w:rsidRPr="00776F27" w:rsidRDefault="000760D4" w:rsidP="00F66D96">
            <w:r>
              <w:t>TLS</w:t>
            </w:r>
          </w:p>
        </w:tc>
        <w:tc>
          <w:tcPr>
            <w:tcW w:w="1440" w:type="dxa"/>
          </w:tcPr>
          <w:p w14:paraId="71CE73B6" w14:textId="02F40B3D" w:rsidR="000760D4" w:rsidRPr="00776F27" w:rsidRDefault="009736C4" w:rsidP="00F66D96">
            <w:r>
              <w:rPr>
                <w:sz w:val="16"/>
                <w:szCs w:val="16"/>
              </w:rPr>
              <w:t>Weekly September 6</w:t>
            </w:r>
            <w:r w:rsidRPr="009D6AD1">
              <w:rPr>
                <w:sz w:val="16"/>
                <w:szCs w:val="16"/>
                <w:vertAlign w:val="superscript"/>
              </w:rPr>
              <w:t>th</w:t>
            </w:r>
            <w:r w:rsidRPr="009D6AD1">
              <w:rPr>
                <w:sz w:val="16"/>
                <w:szCs w:val="16"/>
              </w:rPr>
              <w:t>,</w:t>
            </w:r>
            <w:r>
              <w:rPr>
                <w:sz w:val="16"/>
                <w:szCs w:val="16"/>
              </w:rPr>
              <w:t xml:space="preserve"> 2016- June 20, 2017</w:t>
            </w:r>
          </w:p>
        </w:tc>
      </w:tr>
      <w:tr w:rsidR="009736C4" w:rsidRPr="00776F27" w14:paraId="60D05327" w14:textId="77777777" w:rsidTr="00F66D96">
        <w:tc>
          <w:tcPr>
            <w:tcW w:w="5598" w:type="dxa"/>
          </w:tcPr>
          <w:p w14:paraId="0626743A" w14:textId="18FDE381" w:rsidR="009736C4" w:rsidRPr="00776F27" w:rsidRDefault="009736C4" w:rsidP="00F66D96">
            <w:r>
              <w:t xml:space="preserve">Use the </w:t>
            </w:r>
            <w:proofErr w:type="spellStart"/>
            <w:r>
              <w:t>enVisionmath</w:t>
            </w:r>
            <w:proofErr w:type="spellEnd"/>
            <w:r>
              <w:t xml:space="preserve"> materials to plan lessons that will bring students to mastery of specific skills and standards including the structure of whole group and small group interventions directly aligned to Common Core and District </w:t>
            </w:r>
            <w:r>
              <w:lastRenderedPageBreak/>
              <w:t>Curriculum Maps</w:t>
            </w:r>
          </w:p>
        </w:tc>
        <w:tc>
          <w:tcPr>
            <w:tcW w:w="2520" w:type="dxa"/>
          </w:tcPr>
          <w:p w14:paraId="24F4B19B" w14:textId="77777777" w:rsidR="009736C4" w:rsidRDefault="009736C4" w:rsidP="006C50A9">
            <w:r>
              <w:lastRenderedPageBreak/>
              <w:t>Classroom Teacher</w:t>
            </w:r>
          </w:p>
          <w:p w14:paraId="5A4E4C77" w14:textId="77777777" w:rsidR="009736C4" w:rsidRDefault="009736C4" w:rsidP="006C50A9">
            <w:r>
              <w:t>SPED Teacher</w:t>
            </w:r>
          </w:p>
          <w:p w14:paraId="0C4589AC" w14:textId="08D8642D" w:rsidR="009736C4" w:rsidRPr="00776F27" w:rsidRDefault="009736C4" w:rsidP="00F66D96">
            <w:r>
              <w:t>TLS</w:t>
            </w:r>
          </w:p>
        </w:tc>
        <w:tc>
          <w:tcPr>
            <w:tcW w:w="1440" w:type="dxa"/>
          </w:tcPr>
          <w:p w14:paraId="62BF5297" w14:textId="3AC83A54" w:rsidR="009736C4" w:rsidRPr="00776F27" w:rsidRDefault="009736C4" w:rsidP="00F66D96">
            <w:r>
              <w:rPr>
                <w:sz w:val="16"/>
                <w:szCs w:val="16"/>
              </w:rPr>
              <w:t>Weekly September 6</w:t>
            </w:r>
            <w:r w:rsidRPr="009D6AD1">
              <w:rPr>
                <w:sz w:val="16"/>
                <w:szCs w:val="16"/>
                <w:vertAlign w:val="superscript"/>
              </w:rPr>
              <w:t>th</w:t>
            </w:r>
            <w:r w:rsidRPr="009D6AD1">
              <w:rPr>
                <w:sz w:val="16"/>
                <w:szCs w:val="16"/>
              </w:rPr>
              <w:t>,</w:t>
            </w:r>
            <w:r>
              <w:rPr>
                <w:sz w:val="16"/>
                <w:szCs w:val="16"/>
              </w:rPr>
              <w:t xml:space="preserve"> 2016- June 20, 2017</w:t>
            </w:r>
          </w:p>
        </w:tc>
      </w:tr>
      <w:tr w:rsidR="0080469B" w:rsidRPr="00776F27" w14:paraId="317D244C" w14:textId="77777777" w:rsidTr="00F66D96">
        <w:tc>
          <w:tcPr>
            <w:tcW w:w="5598" w:type="dxa"/>
          </w:tcPr>
          <w:p w14:paraId="3B6A6A90" w14:textId="7E0361CB" w:rsidR="0080469B" w:rsidRDefault="0080469B" w:rsidP="00F66D96">
            <w:r>
              <w:lastRenderedPageBreak/>
              <w:t>Utilize on-line Practice Buddy, on-line IXL, Math Fluency, Manipulatives, exit tickets, and portfolio Intervention sheets to attain mastery of grade level standards</w:t>
            </w:r>
          </w:p>
        </w:tc>
        <w:tc>
          <w:tcPr>
            <w:tcW w:w="2520" w:type="dxa"/>
          </w:tcPr>
          <w:p w14:paraId="09679162" w14:textId="77777777" w:rsidR="0080469B" w:rsidRDefault="0080469B" w:rsidP="001015D9">
            <w:r>
              <w:t>Classroom Teacher</w:t>
            </w:r>
          </w:p>
          <w:p w14:paraId="65410D74" w14:textId="77777777" w:rsidR="0080469B" w:rsidRDefault="0080469B" w:rsidP="001015D9">
            <w:r>
              <w:t>SPED Teacher</w:t>
            </w:r>
          </w:p>
          <w:p w14:paraId="7C86DFE4" w14:textId="0BAE0578" w:rsidR="0080469B" w:rsidRDefault="0080469B" w:rsidP="006C50A9">
            <w:r>
              <w:t>TLS</w:t>
            </w:r>
          </w:p>
        </w:tc>
        <w:tc>
          <w:tcPr>
            <w:tcW w:w="1440" w:type="dxa"/>
          </w:tcPr>
          <w:p w14:paraId="5D4815E7" w14:textId="620F34E4" w:rsidR="0080469B" w:rsidRDefault="0080469B" w:rsidP="00F66D96">
            <w:pPr>
              <w:rPr>
                <w:sz w:val="16"/>
                <w:szCs w:val="16"/>
              </w:rPr>
            </w:pPr>
            <w:r>
              <w:rPr>
                <w:sz w:val="16"/>
                <w:szCs w:val="16"/>
              </w:rPr>
              <w:t>Weekly September 26</w:t>
            </w:r>
            <w:r w:rsidRPr="009D6AD1">
              <w:rPr>
                <w:sz w:val="16"/>
                <w:szCs w:val="16"/>
                <w:vertAlign w:val="superscript"/>
              </w:rPr>
              <w:t>th</w:t>
            </w:r>
            <w:r w:rsidRPr="009D6AD1">
              <w:rPr>
                <w:sz w:val="16"/>
                <w:szCs w:val="16"/>
              </w:rPr>
              <w:t>,</w:t>
            </w:r>
            <w:r>
              <w:rPr>
                <w:sz w:val="16"/>
                <w:szCs w:val="16"/>
              </w:rPr>
              <w:t xml:space="preserve"> 2016- June 20, 2017</w:t>
            </w:r>
          </w:p>
        </w:tc>
      </w:tr>
      <w:tr w:rsidR="00D6715F" w:rsidRPr="00776F27" w14:paraId="53D4F3A5" w14:textId="77777777" w:rsidTr="00F66D96">
        <w:tc>
          <w:tcPr>
            <w:tcW w:w="5598" w:type="dxa"/>
          </w:tcPr>
          <w:p w14:paraId="510CE490" w14:textId="11DD64B6" w:rsidR="00D6715F" w:rsidRDefault="00D6715F" w:rsidP="00F66D96">
            <w:r>
              <w:t xml:space="preserve">Assign appropriate interventions to students based on need.  Work with sped teacher, paraprofessional, BBS to execute interventions. </w:t>
            </w:r>
          </w:p>
        </w:tc>
        <w:tc>
          <w:tcPr>
            <w:tcW w:w="2520" w:type="dxa"/>
          </w:tcPr>
          <w:p w14:paraId="76A93BEE" w14:textId="756D52C3" w:rsidR="00D6715F" w:rsidRDefault="00D6715F" w:rsidP="001015D9">
            <w:r>
              <w:t>Teachers</w:t>
            </w:r>
          </w:p>
        </w:tc>
        <w:tc>
          <w:tcPr>
            <w:tcW w:w="1440" w:type="dxa"/>
          </w:tcPr>
          <w:p w14:paraId="556D0E93" w14:textId="7E0CE8F7" w:rsidR="00D6715F" w:rsidRPr="00D6715F" w:rsidRDefault="00D6715F" w:rsidP="00F66D96">
            <w:pPr>
              <w:rPr>
                <w:sz w:val="16"/>
                <w:szCs w:val="16"/>
              </w:rPr>
            </w:pPr>
            <w:r w:rsidRPr="00D6715F">
              <w:rPr>
                <w:sz w:val="16"/>
                <w:szCs w:val="16"/>
              </w:rPr>
              <w:t>Oct (initial) then ongoing</w:t>
            </w:r>
          </w:p>
        </w:tc>
      </w:tr>
      <w:tr w:rsidR="00D6715F" w:rsidRPr="00776F27" w14:paraId="5B0A9512" w14:textId="77777777" w:rsidTr="00F66D96">
        <w:tc>
          <w:tcPr>
            <w:tcW w:w="5598" w:type="dxa"/>
          </w:tcPr>
          <w:p w14:paraId="5943B89A" w14:textId="50523BBF" w:rsidR="00D6715F" w:rsidRDefault="00D6715F" w:rsidP="00F66D96">
            <w:r>
              <w:t>Develop enrichment activities that will challenge advanced students, targeting higher order thinking skills</w:t>
            </w:r>
          </w:p>
        </w:tc>
        <w:tc>
          <w:tcPr>
            <w:tcW w:w="2520" w:type="dxa"/>
          </w:tcPr>
          <w:p w14:paraId="160DD5F9" w14:textId="7DCAFD80" w:rsidR="00D6715F" w:rsidRDefault="00D6715F" w:rsidP="001015D9">
            <w:r>
              <w:t>Teachers, TLS</w:t>
            </w:r>
          </w:p>
        </w:tc>
        <w:tc>
          <w:tcPr>
            <w:tcW w:w="1440" w:type="dxa"/>
          </w:tcPr>
          <w:p w14:paraId="2BD665C2" w14:textId="6F6C2603" w:rsidR="00D6715F" w:rsidRPr="00D6715F" w:rsidRDefault="00D6715F" w:rsidP="00F66D96">
            <w:pPr>
              <w:rPr>
                <w:sz w:val="16"/>
                <w:szCs w:val="16"/>
              </w:rPr>
            </w:pPr>
            <w:r w:rsidRPr="00D6715F">
              <w:rPr>
                <w:sz w:val="16"/>
                <w:szCs w:val="16"/>
              </w:rPr>
              <w:t>Ongoing</w:t>
            </w:r>
          </w:p>
        </w:tc>
      </w:tr>
      <w:tr w:rsidR="00D6715F" w:rsidRPr="00776F27" w14:paraId="67653066" w14:textId="77777777" w:rsidTr="00F66D96">
        <w:tc>
          <w:tcPr>
            <w:tcW w:w="5598" w:type="dxa"/>
          </w:tcPr>
          <w:p w14:paraId="4ACDCA3D" w14:textId="22FB2D83" w:rsidR="00D6715F" w:rsidRDefault="00D6715F" w:rsidP="00F66D96">
            <w:r>
              <w:t>Gradual release model will be used for math instruction.</w:t>
            </w:r>
          </w:p>
        </w:tc>
        <w:tc>
          <w:tcPr>
            <w:tcW w:w="2520" w:type="dxa"/>
          </w:tcPr>
          <w:p w14:paraId="53D4555C" w14:textId="190DCE23" w:rsidR="00D6715F" w:rsidRDefault="00D6715F" w:rsidP="001015D9">
            <w:r>
              <w:t>Teachers</w:t>
            </w:r>
          </w:p>
        </w:tc>
        <w:tc>
          <w:tcPr>
            <w:tcW w:w="1440" w:type="dxa"/>
          </w:tcPr>
          <w:p w14:paraId="13DB840A" w14:textId="41A9DC7F" w:rsidR="00D6715F" w:rsidRPr="00D6715F" w:rsidRDefault="00D6715F" w:rsidP="00F66D96">
            <w:pPr>
              <w:rPr>
                <w:sz w:val="16"/>
                <w:szCs w:val="16"/>
              </w:rPr>
            </w:pPr>
            <w:r w:rsidRPr="00D6715F">
              <w:rPr>
                <w:sz w:val="16"/>
                <w:szCs w:val="16"/>
              </w:rPr>
              <w:t xml:space="preserve">Ongoing </w:t>
            </w:r>
          </w:p>
        </w:tc>
      </w:tr>
      <w:tr w:rsidR="00D6715F" w:rsidRPr="00776F27" w14:paraId="2DC92608" w14:textId="77777777" w:rsidTr="00F66D96">
        <w:tc>
          <w:tcPr>
            <w:tcW w:w="5598" w:type="dxa"/>
          </w:tcPr>
          <w:p w14:paraId="7D224F19" w14:textId="466072B3" w:rsidR="00D6715F" w:rsidRDefault="00D6715F" w:rsidP="00F66D96">
            <w:r>
              <w:t>Develop enrichment activities that will challenge advanced students, targeting higher order thinking skills</w:t>
            </w:r>
          </w:p>
        </w:tc>
        <w:tc>
          <w:tcPr>
            <w:tcW w:w="2520" w:type="dxa"/>
          </w:tcPr>
          <w:p w14:paraId="28415A3C" w14:textId="7D1D1A03" w:rsidR="00D6715F" w:rsidRDefault="00D6715F" w:rsidP="001015D9">
            <w:r>
              <w:t>Teachers, TLS</w:t>
            </w:r>
          </w:p>
        </w:tc>
        <w:tc>
          <w:tcPr>
            <w:tcW w:w="1440" w:type="dxa"/>
          </w:tcPr>
          <w:p w14:paraId="6E2F75DA" w14:textId="607BCEE3" w:rsidR="00D6715F" w:rsidRPr="00D6715F" w:rsidRDefault="00D6715F" w:rsidP="00F66D96">
            <w:pPr>
              <w:rPr>
                <w:sz w:val="16"/>
                <w:szCs w:val="16"/>
              </w:rPr>
            </w:pPr>
            <w:r w:rsidRPr="00D6715F">
              <w:rPr>
                <w:sz w:val="16"/>
                <w:szCs w:val="16"/>
              </w:rPr>
              <w:t>Ongoing</w:t>
            </w:r>
          </w:p>
        </w:tc>
      </w:tr>
      <w:tr w:rsidR="00D6715F" w:rsidRPr="00776F27" w14:paraId="4319619E" w14:textId="77777777" w:rsidTr="00F66D96">
        <w:tc>
          <w:tcPr>
            <w:tcW w:w="5598" w:type="dxa"/>
          </w:tcPr>
          <w:p w14:paraId="155FB604" w14:textId="7B98ACB1" w:rsidR="00D6715F" w:rsidRDefault="00D6715F" w:rsidP="00F66D96">
            <w:r>
              <w:t xml:space="preserve">Exit tickets </w:t>
            </w:r>
            <w:r w:rsidR="00361A87">
              <w:t xml:space="preserve">or quick check </w:t>
            </w:r>
            <w:r>
              <w:t xml:space="preserve">will be created and utilized at the end of every lesson.  These tickets will be differentiated based on student achievement level. </w:t>
            </w:r>
          </w:p>
        </w:tc>
        <w:tc>
          <w:tcPr>
            <w:tcW w:w="2520" w:type="dxa"/>
          </w:tcPr>
          <w:p w14:paraId="13D66F21" w14:textId="271624A0" w:rsidR="00D6715F" w:rsidRDefault="00D6715F" w:rsidP="001015D9">
            <w:r>
              <w:t>Teachers, TLS</w:t>
            </w:r>
          </w:p>
        </w:tc>
        <w:tc>
          <w:tcPr>
            <w:tcW w:w="1440" w:type="dxa"/>
          </w:tcPr>
          <w:p w14:paraId="2471F6E4" w14:textId="1787DBD4" w:rsidR="00D6715F" w:rsidRPr="00D6715F" w:rsidRDefault="00D6715F" w:rsidP="00F66D96">
            <w:pPr>
              <w:rPr>
                <w:sz w:val="16"/>
                <w:szCs w:val="16"/>
              </w:rPr>
            </w:pPr>
            <w:r w:rsidRPr="00D6715F">
              <w:rPr>
                <w:sz w:val="16"/>
                <w:szCs w:val="16"/>
              </w:rPr>
              <w:t>ongoing</w:t>
            </w:r>
          </w:p>
        </w:tc>
      </w:tr>
    </w:tbl>
    <w:p w14:paraId="4BFBFC60" w14:textId="77777777" w:rsidR="00D6715F" w:rsidRDefault="00D6715F" w:rsidP="00432B00">
      <w:pPr>
        <w:rPr>
          <w:b/>
        </w:rPr>
      </w:pPr>
    </w:p>
    <w:p w14:paraId="4D056B90" w14:textId="557947C8" w:rsidR="00AD4492" w:rsidRPr="00776F27" w:rsidRDefault="00D74728" w:rsidP="00432B00">
      <w:pPr>
        <w:rPr>
          <w:b/>
        </w:rPr>
      </w:pPr>
      <w:r w:rsidRPr="00432B00">
        <w:rPr>
          <w:b/>
        </w:rPr>
        <w:t xml:space="preserve">#3 </w:t>
      </w:r>
      <w:r w:rsidR="00F6043F">
        <w:rPr>
          <w:b/>
        </w:rPr>
        <w:t>Build RTI systems of support in all core content area</w:t>
      </w:r>
      <w:r w:rsidR="004421B2">
        <w:rPr>
          <w:b/>
        </w:rPr>
        <w:t>s</w:t>
      </w:r>
    </w:p>
    <w:tbl>
      <w:tblPr>
        <w:tblStyle w:val="TableGrid"/>
        <w:tblW w:w="0" w:type="auto"/>
        <w:tblLook w:val="04A0" w:firstRow="1" w:lastRow="0" w:firstColumn="1" w:lastColumn="0" w:noHBand="0" w:noVBand="1"/>
      </w:tblPr>
      <w:tblGrid>
        <w:gridCol w:w="5598"/>
        <w:gridCol w:w="2520"/>
        <w:gridCol w:w="1440"/>
      </w:tblGrid>
      <w:tr w:rsidR="00AD4492" w:rsidRPr="00776F27" w14:paraId="460A639C" w14:textId="77777777" w:rsidTr="00F66D96">
        <w:tc>
          <w:tcPr>
            <w:tcW w:w="5598" w:type="dxa"/>
            <w:shd w:val="clear" w:color="auto" w:fill="000000" w:themeFill="text1"/>
          </w:tcPr>
          <w:p w14:paraId="63FC6427" w14:textId="77777777" w:rsidR="00AD4492" w:rsidRPr="00773F03" w:rsidRDefault="00307975" w:rsidP="00F66D96">
            <w:pPr>
              <w:rPr>
                <w:b/>
              </w:rPr>
            </w:pPr>
            <w:r>
              <w:rPr>
                <w:b/>
              </w:rPr>
              <w:t>Activities</w:t>
            </w:r>
          </w:p>
        </w:tc>
        <w:tc>
          <w:tcPr>
            <w:tcW w:w="2520" w:type="dxa"/>
            <w:shd w:val="clear" w:color="auto" w:fill="000000" w:themeFill="text1"/>
          </w:tcPr>
          <w:p w14:paraId="649B1B23" w14:textId="77777777" w:rsidR="00AD4492" w:rsidRPr="00773F03" w:rsidRDefault="00AD4492" w:rsidP="00F66D96">
            <w:pPr>
              <w:rPr>
                <w:b/>
              </w:rPr>
            </w:pPr>
            <w:r w:rsidRPr="00773F03">
              <w:rPr>
                <w:b/>
              </w:rPr>
              <w:t>Person(s) Responsible</w:t>
            </w:r>
          </w:p>
        </w:tc>
        <w:tc>
          <w:tcPr>
            <w:tcW w:w="1440" w:type="dxa"/>
            <w:shd w:val="clear" w:color="auto" w:fill="000000" w:themeFill="text1"/>
          </w:tcPr>
          <w:p w14:paraId="2D6CE7EE" w14:textId="77777777" w:rsidR="00AD4492" w:rsidRPr="00773F03" w:rsidRDefault="00DD2BE2" w:rsidP="00F66D96">
            <w:pPr>
              <w:rPr>
                <w:b/>
              </w:rPr>
            </w:pPr>
            <w:r>
              <w:rPr>
                <w:b/>
              </w:rPr>
              <w:t>By when</w:t>
            </w:r>
          </w:p>
        </w:tc>
      </w:tr>
      <w:tr w:rsidR="00271C82" w:rsidRPr="00776F27" w14:paraId="3FBDEA00" w14:textId="77777777" w:rsidTr="00F66D96">
        <w:tc>
          <w:tcPr>
            <w:tcW w:w="5598" w:type="dxa"/>
          </w:tcPr>
          <w:p w14:paraId="179C42D2" w14:textId="67E863FA" w:rsidR="00271C82" w:rsidRPr="00776F27" w:rsidRDefault="00271C82" w:rsidP="009736C4">
            <w:r>
              <w:t>Strategically identify 40% of students who have been identified as needing intensive support and measure progress t</w:t>
            </w:r>
            <w:r w:rsidR="006C50A9">
              <w:t>hrough RTI resources provided</w:t>
            </w:r>
            <w:r w:rsidR="009736C4">
              <w:t xml:space="preserve"> in Reading Street and </w:t>
            </w:r>
            <w:proofErr w:type="spellStart"/>
            <w:r w:rsidR="009736C4">
              <w:t>enVisionmath</w:t>
            </w:r>
            <w:proofErr w:type="spellEnd"/>
            <w:r w:rsidR="009736C4">
              <w:t xml:space="preserve"> kits.</w:t>
            </w:r>
          </w:p>
        </w:tc>
        <w:tc>
          <w:tcPr>
            <w:tcW w:w="2520" w:type="dxa"/>
          </w:tcPr>
          <w:p w14:paraId="78EC56D3" w14:textId="77777777" w:rsidR="00271C82" w:rsidRDefault="00271C82" w:rsidP="006C50A9">
            <w:r>
              <w:t>Classroom Teacher</w:t>
            </w:r>
          </w:p>
          <w:p w14:paraId="60BC4263" w14:textId="1DCBD60A" w:rsidR="00271C82" w:rsidRPr="00776F27" w:rsidRDefault="00271C82" w:rsidP="00F66D96">
            <w:r>
              <w:t>Administrator</w:t>
            </w:r>
          </w:p>
        </w:tc>
        <w:tc>
          <w:tcPr>
            <w:tcW w:w="1440" w:type="dxa"/>
          </w:tcPr>
          <w:p w14:paraId="314BB079" w14:textId="2D23D0A2" w:rsidR="00271C82" w:rsidRPr="00776F27" w:rsidRDefault="009736C4" w:rsidP="00F66D96">
            <w:r>
              <w:rPr>
                <w:sz w:val="16"/>
                <w:szCs w:val="16"/>
              </w:rPr>
              <w:t>Weekly September 6</w:t>
            </w:r>
            <w:r w:rsidRPr="009D6AD1">
              <w:rPr>
                <w:sz w:val="16"/>
                <w:szCs w:val="16"/>
                <w:vertAlign w:val="superscript"/>
              </w:rPr>
              <w:t>th</w:t>
            </w:r>
            <w:r w:rsidRPr="009D6AD1">
              <w:rPr>
                <w:sz w:val="16"/>
                <w:szCs w:val="16"/>
              </w:rPr>
              <w:t>,</w:t>
            </w:r>
            <w:r>
              <w:rPr>
                <w:sz w:val="16"/>
                <w:szCs w:val="16"/>
              </w:rPr>
              <w:t xml:space="preserve"> 2016- June 20, 2017</w:t>
            </w:r>
          </w:p>
        </w:tc>
      </w:tr>
      <w:tr w:rsidR="00D934E6" w:rsidRPr="00776F27" w14:paraId="6AA35918" w14:textId="77777777" w:rsidTr="00F66D96">
        <w:tc>
          <w:tcPr>
            <w:tcW w:w="5598" w:type="dxa"/>
          </w:tcPr>
          <w:p w14:paraId="1A657C3C" w14:textId="7D0D298C" w:rsidR="00D934E6" w:rsidRPr="00776F27" w:rsidRDefault="00D934E6" w:rsidP="00F66D96">
            <w:r>
              <w:t xml:space="preserve">Measure progress through student portfolios and identify student needs continually utilizing the data collaboration cycle to examine student work and move students to different levels of support as guided by this process </w:t>
            </w:r>
            <w:r w:rsidR="00D6715F">
              <w:t>in all content areas</w:t>
            </w:r>
            <w:r>
              <w:t xml:space="preserve">. </w:t>
            </w:r>
          </w:p>
        </w:tc>
        <w:tc>
          <w:tcPr>
            <w:tcW w:w="2520" w:type="dxa"/>
          </w:tcPr>
          <w:p w14:paraId="49E6F970" w14:textId="003ACC71" w:rsidR="00D934E6" w:rsidRDefault="00D6715F" w:rsidP="001015D9">
            <w:r>
              <w:t>Administrator</w:t>
            </w:r>
          </w:p>
          <w:p w14:paraId="780DFFFE" w14:textId="4C22AADC" w:rsidR="00D934E6" w:rsidRDefault="00D934E6" w:rsidP="001015D9">
            <w:r>
              <w:t>Teachers</w:t>
            </w:r>
          </w:p>
          <w:p w14:paraId="425BD1A7" w14:textId="3CFC1820" w:rsidR="00D934E6" w:rsidRPr="00776F27" w:rsidRDefault="00D934E6" w:rsidP="00F66D96">
            <w:r>
              <w:t>TLS</w:t>
            </w:r>
          </w:p>
        </w:tc>
        <w:tc>
          <w:tcPr>
            <w:tcW w:w="1440" w:type="dxa"/>
          </w:tcPr>
          <w:p w14:paraId="5786D4EC" w14:textId="195805AB" w:rsidR="00D934E6" w:rsidRPr="00776F27" w:rsidRDefault="00D934E6" w:rsidP="00F66D96">
            <w:r>
              <w:rPr>
                <w:sz w:val="16"/>
                <w:szCs w:val="16"/>
              </w:rPr>
              <w:t>Weekly September 26</w:t>
            </w:r>
            <w:r w:rsidRPr="009D6AD1">
              <w:rPr>
                <w:sz w:val="16"/>
                <w:szCs w:val="16"/>
                <w:vertAlign w:val="superscript"/>
              </w:rPr>
              <w:t>th</w:t>
            </w:r>
            <w:r w:rsidRPr="009D6AD1">
              <w:rPr>
                <w:sz w:val="16"/>
                <w:szCs w:val="16"/>
              </w:rPr>
              <w:t>,</w:t>
            </w:r>
            <w:r>
              <w:rPr>
                <w:sz w:val="16"/>
                <w:szCs w:val="16"/>
              </w:rPr>
              <w:t xml:space="preserve"> 2016- June 20, 2017</w:t>
            </w:r>
          </w:p>
        </w:tc>
      </w:tr>
    </w:tbl>
    <w:p w14:paraId="1C5D99E5" w14:textId="77777777" w:rsidR="00F111FD" w:rsidRDefault="00F111FD" w:rsidP="00AF00AC">
      <w:pPr>
        <w:spacing w:after="0" w:line="240" w:lineRule="auto"/>
        <w:rPr>
          <w:b/>
        </w:rPr>
      </w:pPr>
    </w:p>
    <w:p w14:paraId="652634C6" w14:textId="439156FD" w:rsidR="00AF00AC" w:rsidRDefault="00AF00AC" w:rsidP="00AF00AC">
      <w:pPr>
        <w:spacing w:after="0" w:line="240" w:lineRule="auto"/>
        <w:rPr>
          <w:b/>
        </w:rPr>
      </w:pPr>
      <w:r>
        <w:rPr>
          <w:b/>
        </w:rPr>
        <w:t xml:space="preserve">(b) How will you measure student progress along the way? Please list at least </w:t>
      </w:r>
      <w:r>
        <w:rPr>
          <w:b/>
          <w:u w:val="single"/>
        </w:rPr>
        <w:t>one</w:t>
      </w:r>
      <w:r>
        <w:rPr>
          <w:b/>
        </w:rPr>
        <w:t xml:space="preserve"> way you </w:t>
      </w:r>
      <w:r w:rsidR="00DD2C0B">
        <w:rPr>
          <w:b/>
        </w:rPr>
        <w:t xml:space="preserve">will measure </w:t>
      </w:r>
      <w:r w:rsidR="00DD2C0B" w:rsidRPr="00432187">
        <w:rPr>
          <w:b/>
          <w:u w:val="single"/>
        </w:rPr>
        <w:t>student progress</w:t>
      </w:r>
      <w:r w:rsidR="00DD2C0B">
        <w:rPr>
          <w:b/>
        </w:rPr>
        <w:t xml:space="preserve"> by</w:t>
      </w:r>
      <w:r>
        <w:rPr>
          <w:b/>
        </w:rPr>
        <w:t xml:space="preserve"> November</w:t>
      </w:r>
      <w:r w:rsidR="00DD2C0B">
        <w:rPr>
          <w:b/>
        </w:rPr>
        <w:t xml:space="preserve"> 1</w:t>
      </w:r>
      <w:r>
        <w:rPr>
          <w:b/>
        </w:rPr>
        <w:t>, February</w:t>
      </w:r>
      <w:r w:rsidR="00DD2C0B">
        <w:rPr>
          <w:b/>
        </w:rPr>
        <w:t xml:space="preserve"> 1</w:t>
      </w:r>
      <w:r>
        <w:rPr>
          <w:b/>
        </w:rPr>
        <w:t xml:space="preserve">, and </w:t>
      </w:r>
      <w:r w:rsidR="00DD2C0B">
        <w:rPr>
          <w:b/>
        </w:rPr>
        <w:t>May 1</w:t>
      </w:r>
      <w:r>
        <w:rPr>
          <w:b/>
        </w:rPr>
        <w:t xml:space="preserve">. </w:t>
      </w:r>
    </w:p>
    <w:tbl>
      <w:tblPr>
        <w:tblStyle w:val="TableGrid"/>
        <w:tblW w:w="0" w:type="auto"/>
        <w:tblLook w:val="04A0" w:firstRow="1" w:lastRow="0" w:firstColumn="1" w:lastColumn="0" w:noHBand="0" w:noVBand="1"/>
      </w:tblPr>
      <w:tblGrid>
        <w:gridCol w:w="3708"/>
        <w:gridCol w:w="5868"/>
      </w:tblGrid>
      <w:tr w:rsidR="00AF00AC" w14:paraId="1E7AC96E" w14:textId="77777777" w:rsidTr="00F66D96">
        <w:tc>
          <w:tcPr>
            <w:tcW w:w="3708" w:type="dxa"/>
            <w:tcBorders>
              <w:top w:val="nil"/>
              <w:left w:val="nil"/>
            </w:tcBorders>
            <w:vAlign w:val="center"/>
          </w:tcPr>
          <w:p w14:paraId="05C38EDD" w14:textId="77777777" w:rsidR="00AF00AC" w:rsidRPr="00AA7A74" w:rsidRDefault="00AF00AC" w:rsidP="00F66D96">
            <w:pPr>
              <w:rPr>
                <w:b/>
              </w:rPr>
            </w:pPr>
          </w:p>
        </w:tc>
        <w:tc>
          <w:tcPr>
            <w:tcW w:w="5868" w:type="dxa"/>
            <w:shd w:val="clear" w:color="auto" w:fill="000000" w:themeFill="text1"/>
          </w:tcPr>
          <w:p w14:paraId="3A4C5C39" w14:textId="77777777" w:rsidR="00AF00AC" w:rsidRDefault="00AF00AC" w:rsidP="00F66D96">
            <w:pPr>
              <w:jc w:val="center"/>
              <w:rPr>
                <w:b/>
              </w:rPr>
            </w:pPr>
            <w:r>
              <w:rPr>
                <w:b/>
              </w:rPr>
              <w:t>Benchmark</w:t>
            </w:r>
          </w:p>
        </w:tc>
      </w:tr>
      <w:tr w:rsidR="001829BA" w14:paraId="2B4BD752" w14:textId="77777777" w:rsidTr="00F66D96">
        <w:tc>
          <w:tcPr>
            <w:tcW w:w="3708" w:type="dxa"/>
            <w:vAlign w:val="center"/>
          </w:tcPr>
          <w:p w14:paraId="678E48D1" w14:textId="2FDA9E5A" w:rsidR="001829BA" w:rsidRPr="00AA7A74" w:rsidRDefault="001829BA" w:rsidP="00F66D96">
            <w:pPr>
              <w:rPr>
                <w:b/>
              </w:rPr>
            </w:pPr>
            <w:r>
              <w:rPr>
                <w:b/>
              </w:rPr>
              <w:t xml:space="preserve">What I will see in </w:t>
            </w:r>
            <w:r w:rsidRPr="0089217B">
              <w:rPr>
                <w:b/>
                <w:u w:val="single"/>
              </w:rPr>
              <w:t>November</w:t>
            </w:r>
            <w:r>
              <w:rPr>
                <w:b/>
              </w:rPr>
              <w:t xml:space="preserve"> to know that students are on track to meet the end-of-year goal</w:t>
            </w:r>
          </w:p>
        </w:tc>
        <w:tc>
          <w:tcPr>
            <w:tcW w:w="5868" w:type="dxa"/>
          </w:tcPr>
          <w:p w14:paraId="70F9A05C" w14:textId="77777777" w:rsidR="001829BA" w:rsidRPr="008C46E1" w:rsidRDefault="001829BA" w:rsidP="004941F2">
            <w:pPr>
              <w:rPr>
                <w:b/>
              </w:rPr>
            </w:pPr>
            <w:r w:rsidRPr="008C46E1">
              <w:rPr>
                <w:b/>
              </w:rPr>
              <w:t>We will see classroom instruction being driven by:</w:t>
            </w:r>
          </w:p>
          <w:p w14:paraId="59506973" w14:textId="15C0D997" w:rsidR="006C50A9" w:rsidRPr="008C46E1" w:rsidRDefault="00C6536C" w:rsidP="004941F2">
            <w:r w:rsidRPr="008C46E1">
              <w:t>*</w:t>
            </w:r>
            <w:r w:rsidR="006C50A9" w:rsidRPr="008C46E1">
              <w:t>All students will be tiered according to PARCC, BOY Galileo, BOY DIBELS, Placements Tests in both ELA/Math, and DRA2 Scores</w:t>
            </w:r>
          </w:p>
          <w:p w14:paraId="504C8A24" w14:textId="69178F05" w:rsidR="001829BA" w:rsidRPr="008C46E1" w:rsidRDefault="006C50A9" w:rsidP="004941F2">
            <w:r w:rsidRPr="008C46E1">
              <w:t>*</w:t>
            </w:r>
            <w:r w:rsidR="00C6536C" w:rsidRPr="008C46E1">
              <w:t xml:space="preserve">Data Collaboration Cycle </w:t>
            </w:r>
            <w:r w:rsidR="00BC16F4">
              <w:t>(examining student work)</w:t>
            </w:r>
            <w:r w:rsidR="00C6536C" w:rsidRPr="008C46E1">
              <w:t xml:space="preserve">being continually utilized and updated to ensure RTI strategies and progress monitoring are in place weekly </w:t>
            </w:r>
          </w:p>
          <w:p w14:paraId="3389D612" w14:textId="6B8F934C" w:rsidR="001829BA" w:rsidRPr="008C46E1" w:rsidRDefault="00C6536C" w:rsidP="004941F2">
            <w:r w:rsidRPr="008C46E1">
              <w:t>*CFA (C</w:t>
            </w:r>
            <w:r w:rsidR="007B56E5" w:rsidRPr="008C46E1">
              <w:t xml:space="preserve">urriculum Units of Instruction and </w:t>
            </w:r>
            <w:r w:rsidRPr="008C46E1">
              <w:t>Reading Street graphic organizers are</w:t>
            </w:r>
            <w:r w:rsidR="007C11AE" w:rsidRPr="008C46E1">
              <w:t xml:space="preserve"> being Utilized</w:t>
            </w:r>
            <w:r w:rsidRPr="008C46E1">
              <w:t xml:space="preserve"> and align with standards being taught in order to check for understanding and progress monitor</w:t>
            </w:r>
            <w:r w:rsidR="001829BA" w:rsidRPr="008C46E1">
              <w:t>)</w:t>
            </w:r>
          </w:p>
          <w:p w14:paraId="1CFB507D" w14:textId="1CA5ACC0" w:rsidR="004421B2" w:rsidRDefault="004421B2" w:rsidP="004941F2">
            <w:r w:rsidRPr="008C46E1">
              <w:t xml:space="preserve">*CFA:  ensure </w:t>
            </w:r>
            <w:proofErr w:type="spellStart"/>
            <w:r w:rsidRPr="008C46E1">
              <w:t>enVisionmath</w:t>
            </w:r>
            <w:proofErr w:type="spellEnd"/>
            <w:r w:rsidRPr="008C46E1">
              <w:t xml:space="preserve"> RTI and progress monitoring is in place and teachers are able to support students without the TLS preparing interventions for them</w:t>
            </w:r>
          </w:p>
          <w:p w14:paraId="4D119721" w14:textId="7645E179" w:rsidR="00BC16F4" w:rsidRDefault="00BC16F4" w:rsidP="004941F2">
            <w:r>
              <w:lastRenderedPageBreak/>
              <w:t>*Reading Street CCR Tracker</w:t>
            </w:r>
          </w:p>
          <w:p w14:paraId="164FB29B" w14:textId="648BFA8B" w:rsidR="00BC16F4" w:rsidRDefault="00BC16F4" w:rsidP="004941F2">
            <w:r>
              <w:t>*</w:t>
            </w:r>
            <w:proofErr w:type="spellStart"/>
            <w:r>
              <w:t>enVisionmath</w:t>
            </w:r>
            <w:proofErr w:type="spellEnd"/>
            <w:r>
              <w:t xml:space="preserve"> Performance Assessment Tracker</w:t>
            </w:r>
          </w:p>
          <w:p w14:paraId="47D69B91" w14:textId="0F1AE0F8" w:rsidR="00BC16F4" w:rsidRPr="008C46E1" w:rsidRDefault="00BC16F4" w:rsidP="004941F2">
            <w:r>
              <w:t>*Exit Tickets</w:t>
            </w:r>
          </w:p>
          <w:p w14:paraId="336B0281" w14:textId="15355506" w:rsidR="002B04B7" w:rsidRPr="008C46E1" w:rsidRDefault="006933CE" w:rsidP="00F66D96">
            <w:r w:rsidRPr="008C46E1">
              <w:t>*DIBELS (Progress Monitoring)</w:t>
            </w:r>
          </w:p>
        </w:tc>
      </w:tr>
      <w:tr w:rsidR="001829BA" w14:paraId="5E04DDFD" w14:textId="77777777" w:rsidTr="00F66D96">
        <w:tc>
          <w:tcPr>
            <w:tcW w:w="3708" w:type="dxa"/>
            <w:vAlign w:val="center"/>
          </w:tcPr>
          <w:p w14:paraId="17903112" w14:textId="035A364A" w:rsidR="001829BA" w:rsidRPr="0089217B" w:rsidRDefault="001829BA" w:rsidP="00F66D96">
            <w:pPr>
              <w:rPr>
                <w:b/>
              </w:rPr>
            </w:pPr>
            <w:r>
              <w:rPr>
                <w:b/>
              </w:rPr>
              <w:lastRenderedPageBreak/>
              <w:t xml:space="preserve">What I will see in </w:t>
            </w:r>
            <w:r>
              <w:rPr>
                <w:b/>
                <w:u w:val="single"/>
              </w:rPr>
              <w:t>February</w:t>
            </w:r>
            <w:r>
              <w:rPr>
                <w:b/>
              </w:rPr>
              <w:t xml:space="preserve"> to know that students are on track to meet the end-of-year goal</w:t>
            </w:r>
          </w:p>
        </w:tc>
        <w:tc>
          <w:tcPr>
            <w:tcW w:w="5868" w:type="dxa"/>
          </w:tcPr>
          <w:p w14:paraId="36E17672" w14:textId="77777777" w:rsidR="001829BA" w:rsidRDefault="001829BA" w:rsidP="004941F2">
            <w:pPr>
              <w:rPr>
                <w:b/>
              </w:rPr>
            </w:pPr>
            <w:r>
              <w:rPr>
                <w:b/>
              </w:rPr>
              <w:t>We will see classroom instruction being driven by:</w:t>
            </w:r>
          </w:p>
          <w:p w14:paraId="22684488" w14:textId="77777777" w:rsidR="006C50A9" w:rsidRPr="008C46E1" w:rsidRDefault="006C50A9" w:rsidP="004941F2">
            <w:r w:rsidRPr="008C46E1">
              <w:t>*All ELA Lessons are aligned with the Curriculum maps and units of study in ELA</w:t>
            </w:r>
          </w:p>
          <w:p w14:paraId="1519E49C" w14:textId="1CC52BDE" w:rsidR="006C50A9" w:rsidRPr="008C46E1" w:rsidRDefault="006C50A9" w:rsidP="004941F2">
            <w:r w:rsidRPr="008C46E1">
              <w:t>*Staff is using RTI Intervention mini-lessons to re-teach and assess students not meeting expectations on standards</w:t>
            </w:r>
          </w:p>
          <w:p w14:paraId="0289CAC9" w14:textId="15BE81C2" w:rsidR="001829BA" w:rsidRPr="008C46E1" w:rsidRDefault="001829BA" w:rsidP="004941F2">
            <w:r w:rsidRPr="008C46E1">
              <w:t>*CFA (</w:t>
            </w:r>
            <w:r w:rsidR="00D80490" w:rsidRPr="008C46E1">
              <w:t>Increased Sc</w:t>
            </w:r>
            <w:r w:rsidR="007B56E5" w:rsidRPr="008C46E1">
              <w:t>ores from BOY – MOY on Galileo assessments</w:t>
            </w:r>
            <w:r w:rsidRPr="008C46E1">
              <w:t>)</w:t>
            </w:r>
          </w:p>
          <w:p w14:paraId="7D9C3BD0" w14:textId="4D550A41" w:rsidR="001829BA" w:rsidRPr="008C46E1" w:rsidRDefault="007B56E5" w:rsidP="004941F2">
            <w:r w:rsidRPr="008C46E1">
              <w:t>*Embedded use of the data collaboration cycle and examining student work</w:t>
            </w:r>
          </w:p>
          <w:p w14:paraId="7331F159" w14:textId="4BEF2E48" w:rsidR="001829BA" w:rsidRDefault="002B04B7" w:rsidP="00F66D96">
            <w:pPr>
              <w:rPr>
                <w:b/>
              </w:rPr>
            </w:pPr>
            <w:r w:rsidRPr="008C46E1">
              <w:t>*BOY – MOY Galileo and DIBELS Scores will reflect 25% and 20% increase in stud</w:t>
            </w:r>
            <w:r w:rsidR="008C46E1">
              <w:t>ents scoring Level 4 &amp; 5 and sco</w:t>
            </w:r>
            <w:r w:rsidRPr="008C46E1">
              <w:t>ring benchmark</w:t>
            </w:r>
          </w:p>
        </w:tc>
      </w:tr>
    </w:tbl>
    <w:p w14:paraId="64FCC3D7" w14:textId="77777777" w:rsidR="002B04B7" w:rsidRDefault="002B04B7" w:rsidP="00C2511B">
      <w:pPr>
        <w:spacing w:after="0" w:line="240" w:lineRule="auto"/>
        <w:rPr>
          <w:b/>
        </w:rPr>
      </w:pPr>
    </w:p>
    <w:p w14:paraId="7840760E" w14:textId="097EA41A" w:rsidR="00DC266D" w:rsidRPr="00F111FD" w:rsidRDefault="00793DD3" w:rsidP="00C2511B">
      <w:pPr>
        <w:spacing w:after="0" w:line="240" w:lineRule="auto"/>
        <w:rPr>
          <w:sz w:val="16"/>
          <w:szCs w:val="16"/>
        </w:rPr>
        <w:sectPr w:rsidR="00DC266D" w:rsidRPr="00F111FD" w:rsidSect="001D4F94">
          <w:footerReference w:type="default" r:id="rId9"/>
          <w:pgSz w:w="12240" w:h="15840"/>
          <w:pgMar w:top="1440" w:right="1440" w:bottom="1440" w:left="1440" w:header="720" w:footer="720" w:gutter="0"/>
          <w:cols w:space="720"/>
          <w:docGrid w:linePitch="360"/>
        </w:sectPr>
      </w:pPr>
      <w:r w:rsidRPr="00F111FD">
        <w:rPr>
          <w:b/>
          <w:sz w:val="16"/>
          <w:szCs w:val="16"/>
        </w:rPr>
        <w:t>Note:</w:t>
      </w:r>
      <w:r w:rsidRPr="00F111FD">
        <w:rPr>
          <w:sz w:val="16"/>
          <w:szCs w:val="16"/>
        </w:rPr>
        <w:t xml:space="preserve"> This year, Office of Instruction liaisons will meet with principals twice monthly to conduct learning walks with an emphasis on monitoring and supporting the implementation of SIPs, including how well teachers are implementing key strategies from recent trainings. Liaisons will help principals develop and execute plans to provide extra</w:t>
      </w:r>
      <w:r w:rsidR="006C50A9" w:rsidRPr="00F111FD">
        <w:rPr>
          <w:sz w:val="16"/>
          <w:szCs w:val="16"/>
        </w:rPr>
        <w:t xml:space="preserve"> support to teachers, as needed.</w:t>
      </w:r>
    </w:p>
    <w:p w14:paraId="5BFDF6D6" w14:textId="77777777" w:rsidR="00F81863" w:rsidRPr="00776F27" w:rsidRDefault="00F81863" w:rsidP="00F66D96">
      <w:pPr>
        <w:spacing w:after="0" w:line="240" w:lineRule="auto"/>
        <w:rPr>
          <w:b/>
          <w:u w:val="single"/>
        </w:rPr>
      </w:pPr>
      <w:proofErr w:type="gramStart"/>
      <w:r w:rsidRPr="00307975">
        <w:rPr>
          <w:b/>
          <w:u w:val="single"/>
        </w:rPr>
        <w:lastRenderedPageBreak/>
        <w:t xml:space="preserve">Section </w:t>
      </w:r>
      <w:r>
        <w:rPr>
          <w:b/>
          <w:u w:val="single"/>
        </w:rPr>
        <w:t>4</w:t>
      </w:r>
      <w:r w:rsidRPr="00307975">
        <w:rPr>
          <w:b/>
          <w:u w:val="single"/>
        </w:rPr>
        <w:t>.</w:t>
      </w:r>
      <w:proofErr w:type="gramEnd"/>
      <w:r w:rsidRPr="00307975">
        <w:rPr>
          <w:b/>
          <w:u w:val="single"/>
        </w:rPr>
        <w:t xml:space="preserve"> Develop </w:t>
      </w:r>
      <w:r>
        <w:rPr>
          <w:b/>
          <w:u w:val="single"/>
        </w:rPr>
        <w:t>a targeted PD plan to support SIP</w:t>
      </w:r>
    </w:p>
    <w:p w14:paraId="38F36468" w14:textId="77777777" w:rsidR="00F81863" w:rsidRPr="00776F27" w:rsidRDefault="00F81863" w:rsidP="00F66D96">
      <w:pPr>
        <w:spacing w:after="0" w:line="240" w:lineRule="auto"/>
        <w:rPr>
          <w:b/>
        </w:rPr>
      </w:pPr>
    </w:p>
    <w:p w14:paraId="6C5FBC80" w14:textId="77777777" w:rsidR="00F81863" w:rsidRDefault="00F81863" w:rsidP="00F81863">
      <w:pPr>
        <w:spacing w:after="0" w:line="240" w:lineRule="auto"/>
        <w:rPr>
          <w:i/>
        </w:rPr>
      </w:pPr>
      <w:r w:rsidRPr="00AF00AC">
        <w:rPr>
          <w:b/>
          <w:i/>
        </w:rPr>
        <w:t>Instructions:</w:t>
      </w:r>
      <w:r w:rsidR="003B0E7E">
        <w:rPr>
          <w:i/>
        </w:rPr>
        <w:t xml:space="preserve"> Identify 2-3 </w:t>
      </w:r>
      <w:r w:rsidR="00AB5B75">
        <w:rPr>
          <w:i/>
        </w:rPr>
        <w:t xml:space="preserve">instructional </w:t>
      </w:r>
      <w:r w:rsidR="003B0E7E">
        <w:rPr>
          <w:i/>
        </w:rPr>
        <w:t>focus areas that are aligned to your school’s SIP</w:t>
      </w:r>
      <w:r>
        <w:rPr>
          <w:i/>
        </w:rPr>
        <w:t>.</w:t>
      </w:r>
      <w:r w:rsidR="00AB5B75">
        <w:rPr>
          <w:i/>
        </w:rPr>
        <w:t xml:space="preserve"> Then, outline goals for teacher practice and how you will monitor changes in teacher practice. Lastly, build out a targeted PD plan to serve as a road map for providing training to teachers in your building. Where appropriate, indicate what support will be needed from the Office of Instruction for each PD activity.</w:t>
      </w:r>
      <w:r w:rsidR="003B0E7E">
        <w:rPr>
          <w:i/>
        </w:rPr>
        <w:t xml:space="preserve"> </w:t>
      </w:r>
      <w:r>
        <w:rPr>
          <w:i/>
        </w:rPr>
        <w:t xml:space="preserve"> </w:t>
      </w:r>
    </w:p>
    <w:p w14:paraId="2FCF68B9" w14:textId="77777777" w:rsidR="00F81863" w:rsidRDefault="00F81863" w:rsidP="00F81863">
      <w:pPr>
        <w:spacing w:after="0" w:line="240" w:lineRule="auto"/>
      </w:pPr>
    </w:p>
    <w:p w14:paraId="3B9E6250" w14:textId="02E57847" w:rsidR="00AC341A" w:rsidRDefault="00AC341A" w:rsidP="00AC341A">
      <w:pPr>
        <w:spacing w:after="0" w:line="240" w:lineRule="auto"/>
        <w:rPr>
          <w:b/>
        </w:rPr>
      </w:pPr>
      <w:r>
        <w:rPr>
          <w:b/>
        </w:rPr>
        <w:t xml:space="preserve">(a) </w:t>
      </w:r>
      <w:r w:rsidRPr="00AC341A">
        <w:rPr>
          <w:b/>
        </w:rPr>
        <w:t xml:space="preserve">What are the changes in teacher practice that need to occur to reach </w:t>
      </w:r>
      <w:r w:rsidR="006933CE">
        <w:rPr>
          <w:b/>
        </w:rPr>
        <w:t>the goals set out in this plan?</w:t>
      </w:r>
    </w:p>
    <w:tbl>
      <w:tblPr>
        <w:tblStyle w:val="TableGrid"/>
        <w:tblW w:w="0" w:type="auto"/>
        <w:tblLook w:val="04A0" w:firstRow="1" w:lastRow="0" w:firstColumn="1" w:lastColumn="0" w:noHBand="0" w:noVBand="1"/>
      </w:tblPr>
      <w:tblGrid>
        <w:gridCol w:w="1885"/>
        <w:gridCol w:w="3688"/>
        <w:gridCol w:w="3688"/>
        <w:gridCol w:w="3688"/>
      </w:tblGrid>
      <w:tr w:rsidR="00132667" w14:paraId="248AA2EC" w14:textId="77777777" w:rsidTr="00FD378A">
        <w:tc>
          <w:tcPr>
            <w:tcW w:w="1885" w:type="dxa"/>
            <w:shd w:val="clear" w:color="auto" w:fill="000000" w:themeFill="text1"/>
          </w:tcPr>
          <w:p w14:paraId="351E3305" w14:textId="46B03948" w:rsidR="00132667" w:rsidRPr="00FD378A" w:rsidRDefault="00132667" w:rsidP="00132667">
            <w:pPr>
              <w:rPr>
                <w:b/>
                <w:color w:val="FFFFFF" w:themeColor="background1"/>
              </w:rPr>
            </w:pPr>
            <w:r w:rsidRPr="00FD378A">
              <w:rPr>
                <w:b/>
                <w:color w:val="FFFFFF" w:themeColor="background1"/>
              </w:rPr>
              <w:t>Focus area</w:t>
            </w:r>
          </w:p>
        </w:tc>
        <w:tc>
          <w:tcPr>
            <w:tcW w:w="3688" w:type="dxa"/>
            <w:shd w:val="clear" w:color="auto" w:fill="000000" w:themeFill="text1"/>
          </w:tcPr>
          <w:p w14:paraId="22DE56D2" w14:textId="14C4342B" w:rsidR="00132667" w:rsidRPr="00FD378A" w:rsidRDefault="00132667" w:rsidP="00132667">
            <w:pPr>
              <w:rPr>
                <w:b/>
                <w:color w:val="FFFFFF" w:themeColor="background1"/>
              </w:rPr>
            </w:pPr>
            <w:r w:rsidRPr="00FD378A">
              <w:rPr>
                <w:b/>
                <w:color w:val="FFFFFF" w:themeColor="background1"/>
              </w:rPr>
              <w:t xml:space="preserve">What exemplary practice will look like after PD (describe for teachers </w:t>
            </w:r>
            <w:r w:rsidRPr="00FD378A">
              <w:rPr>
                <w:b/>
                <w:color w:val="FFFFFF" w:themeColor="background1"/>
                <w:u w:val="single"/>
              </w:rPr>
              <w:t>and</w:t>
            </w:r>
            <w:r w:rsidRPr="00FD378A">
              <w:rPr>
                <w:b/>
                <w:color w:val="FFFFFF" w:themeColor="background1"/>
              </w:rPr>
              <w:t xml:space="preserve"> students)</w:t>
            </w:r>
          </w:p>
        </w:tc>
        <w:tc>
          <w:tcPr>
            <w:tcW w:w="3688" w:type="dxa"/>
            <w:shd w:val="clear" w:color="auto" w:fill="000000" w:themeFill="text1"/>
          </w:tcPr>
          <w:p w14:paraId="62981C3C" w14:textId="01833D96" w:rsidR="00132667" w:rsidRPr="00FD378A" w:rsidRDefault="00132667" w:rsidP="00132667">
            <w:pPr>
              <w:rPr>
                <w:b/>
                <w:color w:val="FFFFFF" w:themeColor="background1"/>
              </w:rPr>
            </w:pPr>
            <w:r w:rsidRPr="00FD378A">
              <w:rPr>
                <w:b/>
                <w:color w:val="FFFFFF" w:themeColor="background1"/>
              </w:rPr>
              <w:t>Current strengths in teacher practice related to this focus</w:t>
            </w:r>
          </w:p>
        </w:tc>
        <w:tc>
          <w:tcPr>
            <w:tcW w:w="3688" w:type="dxa"/>
            <w:shd w:val="clear" w:color="auto" w:fill="000000" w:themeFill="text1"/>
          </w:tcPr>
          <w:p w14:paraId="00800656" w14:textId="7DDCCD53" w:rsidR="00132667" w:rsidRPr="00FD378A" w:rsidRDefault="00132667" w:rsidP="00132667">
            <w:pPr>
              <w:rPr>
                <w:b/>
                <w:color w:val="FFFFFF" w:themeColor="background1"/>
              </w:rPr>
            </w:pPr>
            <w:r w:rsidRPr="00FD378A">
              <w:rPr>
                <w:b/>
                <w:color w:val="FFFFFF" w:themeColor="background1"/>
              </w:rPr>
              <w:t xml:space="preserve">Desired </w:t>
            </w:r>
            <w:r w:rsidRPr="00FD378A">
              <w:rPr>
                <w:b/>
                <w:color w:val="FFFFFF" w:themeColor="background1"/>
                <w:u w:val="single"/>
              </w:rPr>
              <w:t>changes</w:t>
            </w:r>
            <w:r w:rsidRPr="00FD378A">
              <w:rPr>
                <w:b/>
                <w:color w:val="FFFFFF" w:themeColor="background1"/>
              </w:rPr>
              <w:t xml:space="preserve"> in teacher practice related to this focus</w:t>
            </w:r>
          </w:p>
        </w:tc>
      </w:tr>
      <w:tr w:rsidR="00132667" w14:paraId="5664CF77" w14:textId="77777777" w:rsidTr="00132667">
        <w:tc>
          <w:tcPr>
            <w:tcW w:w="1885" w:type="dxa"/>
          </w:tcPr>
          <w:p w14:paraId="7598F88B" w14:textId="2B7BF3D1" w:rsidR="00072927" w:rsidRPr="007C11AE" w:rsidRDefault="009736C4" w:rsidP="007C11AE">
            <w:pPr>
              <w:rPr>
                <w:b/>
              </w:rPr>
            </w:pPr>
            <w:r w:rsidRPr="00F6043F">
              <w:rPr>
                <w:b/>
              </w:rPr>
              <w:t xml:space="preserve">Build students capacity to access complex text in ELA by increasing comprehension and writing in grades K-5 </w:t>
            </w:r>
            <w:r>
              <w:rPr>
                <w:b/>
              </w:rPr>
              <w:t>utilizing the Data Collaboration C</w:t>
            </w:r>
            <w:r w:rsidRPr="00F6043F">
              <w:rPr>
                <w:b/>
              </w:rPr>
              <w:t>ycle</w:t>
            </w:r>
          </w:p>
        </w:tc>
        <w:tc>
          <w:tcPr>
            <w:tcW w:w="3688" w:type="dxa"/>
          </w:tcPr>
          <w:p w14:paraId="0730ACDB" w14:textId="1506DEFF" w:rsidR="006933CE" w:rsidRPr="00132667" w:rsidRDefault="006933CE" w:rsidP="006933CE">
            <w:pPr>
              <w:rPr>
                <w:bCs/>
              </w:rPr>
            </w:pPr>
          </w:p>
          <w:p w14:paraId="3B172550" w14:textId="209276A0" w:rsidR="00072927" w:rsidRPr="00132667" w:rsidRDefault="00C36EDC" w:rsidP="00132667">
            <w:pPr>
              <w:rPr>
                <w:bCs/>
              </w:rPr>
            </w:pPr>
            <w:r>
              <w:t>Teachers will plan utilizing the Curriculum Units of Study/Writing Guide in conjunction with the Massachusetts Curriculum Frameworks to ensure priority standards being taught are connected to</w:t>
            </w:r>
            <w:r w:rsidRPr="00271C82">
              <w:t xml:space="preserve"> planning, instruction, and student learning</w:t>
            </w:r>
          </w:p>
        </w:tc>
        <w:tc>
          <w:tcPr>
            <w:tcW w:w="3688" w:type="dxa"/>
          </w:tcPr>
          <w:p w14:paraId="289CD397" w14:textId="0812CF0F" w:rsidR="00E14675" w:rsidRDefault="00361F30" w:rsidP="00E14675">
            <w:pPr>
              <w:rPr>
                <w:bCs/>
              </w:rPr>
            </w:pPr>
            <w:r>
              <w:rPr>
                <w:bCs/>
              </w:rPr>
              <w:t>Data Collaboration Cycle</w:t>
            </w:r>
            <w:r w:rsidR="00E14675">
              <w:rPr>
                <w:bCs/>
              </w:rPr>
              <w:t xml:space="preserve"> has been presented and is being utilized</w:t>
            </w:r>
          </w:p>
          <w:p w14:paraId="549E397B" w14:textId="77777777" w:rsidR="00E14675" w:rsidRDefault="00E14675" w:rsidP="00E14675">
            <w:pPr>
              <w:rPr>
                <w:bCs/>
              </w:rPr>
            </w:pPr>
          </w:p>
          <w:p w14:paraId="55100504" w14:textId="629D426B" w:rsidR="00E14675" w:rsidRDefault="00E14675" w:rsidP="00E14675">
            <w:pPr>
              <w:rPr>
                <w:bCs/>
              </w:rPr>
            </w:pPr>
            <w:r>
              <w:rPr>
                <w:bCs/>
              </w:rPr>
              <w:t>Students have been tiered according to EOY data, PARCC, Galileo, and BOY Baseline Testing</w:t>
            </w:r>
          </w:p>
          <w:p w14:paraId="06064025" w14:textId="77777777" w:rsidR="00E14675" w:rsidRDefault="00E14675" w:rsidP="00E14675">
            <w:pPr>
              <w:rPr>
                <w:bCs/>
              </w:rPr>
            </w:pPr>
          </w:p>
          <w:p w14:paraId="40E18FE0" w14:textId="77777777" w:rsidR="00E14675" w:rsidRPr="00132667" w:rsidRDefault="00E14675" w:rsidP="00E14675">
            <w:pPr>
              <w:rPr>
                <w:bCs/>
              </w:rPr>
            </w:pPr>
          </w:p>
          <w:p w14:paraId="0883F146" w14:textId="3F5965E8" w:rsidR="00E14675" w:rsidRPr="00132667" w:rsidRDefault="00E14675" w:rsidP="00132667">
            <w:pPr>
              <w:rPr>
                <w:bCs/>
              </w:rPr>
            </w:pPr>
          </w:p>
        </w:tc>
        <w:tc>
          <w:tcPr>
            <w:tcW w:w="3688" w:type="dxa"/>
          </w:tcPr>
          <w:p w14:paraId="3E10DCC7" w14:textId="77777777" w:rsidR="00361F30" w:rsidRDefault="00361F30" w:rsidP="00132667">
            <w:r>
              <w:rPr>
                <w:bCs/>
              </w:rPr>
              <w:t xml:space="preserve">Teachers will have a deeper connection between planning with the </w:t>
            </w:r>
            <w:r>
              <w:t>Units of Study/Writing Guide in conjunction with the Massachusetts Curriculum Frameworks</w:t>
            </w:r>
          </w:p>
          <w:p w14:paraId="65D2B498" w14:textId="77777777" w:rsidR="00361F30" w:rsidRDefault="00361F30" w:rsidP="00132667"/>
          <w:p w14:paraId="5F672593" w14:textId="131969FF" w:rsidR="00361F30" w:rsidRDefault="00361F30" w:rsidP="00132667">
            <w:r>
              <w:t>Grade level embedded data cycles are completely weekly during administrative planning time</w:t>
            </w:r>
          </w:p>
          <w:p w14:paraId="1E61BD71" w14:textId="77777777" w:rsidR="00361F30" w:rsidRDefault="00361F30" w:rsidP="00132667"/>
          <w:p w14:paraId="48CBB8CF" w14:textId="60D9ED2A" w:rsidR="00072927" w:rsidRPr="00132667" w:rsidRDefault="00E14675" w:rsidP="00132667">
            <w:pPr>
              <w:rPr>
                <w:bCs/>
              </w:rPr>
            </w:pPr>
            <w:r>
              <w:rPr>
                <w:bCs/>
              </w:rPr>
              <w:t>Tiered students reviewed weekly and adjusted according to mastery of standards</w:t>
            </w:r>
          </w:p>
        </w:tc>
      </w:tr>
      <w:tr w:rsidR="00132667" w14:paraId="4C5DD48E" w14:textId="77777777" w:rsidTr="00132667">
        <w:tc>
          <w:tcPr>
            <w:tcW w:w="1885" w:type="dxa"/>
          </w:tcPr>
          <w:p w14:paraId="7477E357" w14:textId="38D790FA" w:rsidR="00132667" w:rsidRPr="007C11AE" w:rsidRDefault="009736C4" w:rsidP="00475CF2">
            <w:pPr>
              <w:rPr>
                <w:b/>
              </w:rPr>
            </w:pPr>
            <w:r w:rsidRPr="00F6043F">
              <w:rPr>
                <w:b/>
              </w:rPr>
              <w:t>Build student capacity to attain conceptual knowledge and understanding of core level math standards utiliz</w:t>
            </w:r>
            <w:r>
              <w:rPr>
                <w:b/>
              </w:rPr>
              <w:t>ing the data collaboration cycle</w:t>
            </w:r>
          </w:p>
        </w:tc>
        <w:tc>
          <w:tcPr>
            <w:tcW w:w="3688" w:type="dxa"/>
          </w:tcPr>
          <w:p w14:paraId="39CF5695" w14:textId="45D6E3B5" w:rsidR="00132667" w:rsidRPr="00132667" w:rsidRDefault="00E14675" w:rsidP="00132667">
            <w:pPr>
              <w:rPr>
                <w:bCs/>
              </w:rPr>
            </w:pPr>
            <w:r>
              <w:t>Teachers will plan utilizing the Curriculum Units of Study/Writing Guide in conjunction with the Massachusetts Curriculum Frameworks to ensure priority standards being taught are connected to</w:t>
            </w:r>
            <w:r w:rsidRPr="00271C82">
              <w:t xml:space="preserve"> planning, instruction, and student learning</w:t>
            </w:r>
          </w:p>
        </w:tc>
        <w:tc>
          <w:tcPr>
            <w:tcW w:w="3688" w:type="dxa"/>
          </w:tcPr>
          <w:p w14:paraId="366D1476" w14:textId="77777777" w:rsidR="00E14675" w:rsidRDefault="00E14675" w:rsidP="00E14675">
            <w:pPr>
              <w:rPr>
                <w:bCs/>
              </w:rPr>
            </w:pPr>
            <w:r>
              <w:rPr>
                <w:bCs/>
              </w:rPr>
              <w:t>Data Collaboration Cycle has been presented and is being utilized</w:t>
            </w:r>
          </w:p>
          <w:p w14:paraId="11B6CA9D" w14:textId="77777777" w:rsidR="00E14675" w:rsidRDefault="00E14675" w:rsidP="00E14675">
            <w:pPr>
              <w:rPr>
                <w:bCs/>
              </w:rPr>
            </w:pPr>
          </w:p>
          <w:p w14:paraId="2C87910C" w14:textId="77777777" w:rsidR="00E14675" w:rsidRDefault="00E14675" w:rsidP="00E14675">
            <w:pPr>
              <w:rPr>
                <w:bCs/>
              </w:rPr>
            </w:pPr>
            <w:r>
              <w:rPr>
                <w:bCs/>
              </w:rPr>
              <w:t>Students have been tiered according to EOY data, PARCC, Galileo, and BOY Baseline Testing</w:t>
            </w:r>
          </w:p>
          <w:p w14:paraId="67D4530C" w14:textId="77777777" w:rsidR="00E14675" w:rsidRDefault="00E14675" w:rsidP="00E14675">
            <w:pPr>
              <w:rPr>
                <w:bCs/>
              </w:rPr>
            </w:pPr>
          </w:p>
          <w:p w14:paraId="36597C03" w14:textId="78B798C7" w:rsidR="00875ABE" w:rsidRPr="00132667" w:rsidRDefault="00875ABE" w:rsidP="00361F30">
            <w:pPr>
              <w:rPr>
                <w:bCs/>
              </w:rPr>
            </w:pPr>
          </w:p>
        </w:tc>
        <w:tc>
          <w:tcPr>
            <w:tcW w:w="3688" w:type="dxa"/>
          </w:tcPr>
          <w:p w14:paraId="236C5434" w14:textId="77777777" w:rsidR="00875ABE" w:rsidRDefault="00361F30" w:rsidP="00875ABE">
            <w:r>
              <w:t>Teachers will tie their lessons to rigorous objectives, emphasize conceptual understanding, and use the data collaboration cycle to continuously monitor and adjust their instruction</w:t>
            </w:r>
          </w:p>
          <w:p w14:paraId="0DE7109B" w14:textId="77777777" w:rsidR="00E14675" w:rsidRDefault="00E14675" w:rsidP="00875ABE"/>
          <w:p w14:paraId="21F75F3A" w14:textId="7474C93F" w:rsidR="00E14675" w:rsidRPr="00132667" w:rsidRDefault="00E14675" w:rsidP="00875ABE">
            <w:pPr>
              <w:rPr>
                <w:bCs/>
              </w:rPr>
            </w:pPr>
            <w:r>
              <w:rPr>
                <w:bCs/>
              </w:rPr>
              <w:t>Tiered students reviewed weekly and adjusted according to mastery of standards</w:t>
            </w:r>
          </w:p>
        </w:tc>
      </w:tr>
      <w:tr w:rsidR="00132667" w14:paraId="00C0DE12" w14:textId="77777777" w:rsidTr="00132667">
        <w:tc>
          <w:tcPr>
            <w:tcW w:w="1885" w:type="dxa"/>
          </w:tcPr>
          <w:p w14:paraId="44FA3B64" w14:textId="53AC23C2" w:rsidR="00132667" w:rsidRPr="009736C4" w:rsidRDefault="009736C4" w:rsidP="00132667">
            <w:pPr>
              <w:rPr>
                <w:b/>
              </w:rPr>
            </w:pPr>
            <w:r>
              <w:rPr>
                <w:b/>
              </w:rPr>
              <w:t xml:space="preserve">Build RTI systems </w:t>
            </w:r>
            <w:r>
              <w:rPr>
                <w:b/>
              </w:rPr>
              <w:lastRenderedPageBreak/>
              <w:t>of support in all core content areas</w:t>
            </w:r>
          </w:p>
        </w:tc>
        <w:tc>
          <w:tcPr>
            <w:tcW w:w="3688" w:type="dxa"/>
          </w:tcPr>
          <w:p w14:paraId="4DF8E866" w14:textId="5FEA6B0C" w:rsidR="00AC6BA5" w:rsidRPr="00132667" w:rsidRDefault="00E14675" w:rsidP="00132667">
            <w:pPr>
              <w:rPr>
                <w:bCs/>
              </w:rPr>
            </w:pPr>
            <w:r>
              <w:lastRenderedPageBreak/>
              <w:t xml:space="preserve">Teachers will plan utilizing the </w:t>
            </w:r>
            <w:r>
              <w:lastRenderedPageBreak/>
              <w:t>Curriculum Units of Study/Writing Guide in conjunction with the Massachusetts Curriculum Frameworks to ensure priority standards being taught are connected to</w:t>
            </w:r>
            <w:r w:rsidRPr="00271C82">
              <w:t xml:space="preserve"> planning, instruction, and student learning</w:t>
            </w:r>
          </w:p>
        </w:tc>
        <w:tc>
          <w:tcPr>
            <w:tcW w:w="3688" w:type="dxa"/>
          </w:tcPr>
          <w:p w14:paraId="5276B322" w14:textId="77777777" w:rsidR="00E14675" w:rsidRDefault="00E14675" w:rsidP="00E14675">
            <w:pPr>
              <w:rPr>
                <w:bCs/>
              </w:rPr>
            </w:pPr>
            <w:r>
              <w:rPr>
                <w:bCs/>
              </w:rPr>
              <w:lastRenderedPageBreak/>
              <w:t xml:space="preserve">Data Collaboration Cycle has been </w:t>
            </w:r>
            <w:r>
              <w:rPr>
                <w:bCs/>
              </w:rPr>
              <w:lastRenderedPageBreak/>
              <w:t>presented and is being utilized</w:t>
            </w:r>
          </w:p>
          <w:p w14:paraId="2EC31331" w14:textId="77777777" w:rsidR="00E14675" w:rsidRDefault="00E14675" w:rsidP="00E14675">
            <w:pPr>
              <w:rPr>
                <w:bCs/>
              </w:rPr>
            </w:pPr>
          </w:p>
          <w:p w14:paraId="0CC4119A" w14:textId="77777777" w:rsidR="00E14675" w:rsidRDefault="00E14675" w:rsidP="00E14675">
            <w:pPr>
              <w:rPr>
                <w:bCs/>
              </w:rPr>
            </w:pPr>
            <w:r>
              <w:rPr>
                <w:bCs/>
              </w:rPr>
              <w:t>Students have been tiered according to EOY data, PARCC, Galileo, and BOY Baseline Testing</w:t>
            </w:r>
          </w:p>
          <w:p w14:paraId="3A7E17EB" w14:textId="77777777" w:rsidR="00E14675" w:rsidRDefault="00E14675" w:rsidP="00E14675">
            <w:pPr>
              <w:rPr>
                <w:bCs/>
              </w:rPr>
            </w:pPr>
          </w:p>
          <w:p w14:paraId="126863BF" w14:textId="5E3FD731" w:rsidR="00E14675" w:rsidRDefault="00E14675" w:rsidP="00E14675">
            <w:pPr>
              <w:rPr>
                <w:bCs/>
              </w:rPr>
            </w:pPr>
            <w:r>
              <w:rPr>
                <w:bCs/>
              </w:rPr>
              <w:t xml:space="preserve">Staff is becoming familiarized with the mini-lesson interventions in Reading Street and </w:t>
            </w:r>
            <w:proofErr w:type="spellStart"/>
            <w:r>
              <w:rPr>
                <w:bCs/>
              </w:rPr>
              <w:t>enVisionmath</w:t>
            </w:r>
            <w:proofErr w:type="spellEnd"/>
          </w:p>
          <w:p w14:paraId="58E3E968" w14:textId="77777777" w:rsidR="00E14675" w:rsidRDefault="00E14675" w:rsidP="00E14675">
            <w:pPr>
              <w:rPr>
                <w:bCs/>
              </w:rPr>
            </w:pPr>
          </w:p>
          <w:p w14:paraId="4EC533A2" w14:textId="5782DD75" w:rsidR="00875ABE" w:rsidRPr="00132667" w:rsidRDefault="00875ABE" w:rsidP="00E14675">
            <w:pPr>
              <w:rPr>
                <w:bCs/>
              </w:rPr>
            </w:pPr>
          </w:p>
        </w:tc>
        <w:tc>
          <w:tcPr>
            <w:tcW w:w="3688" w:type="dxa"/>
          </w:tcPr>
          <w:p w14:paraId="7E5AB28D" w14:textId="6EC2C95C" w:rsidR="00B16F3E" w:rsidRPr="00132667" w:rsidRDefault="00E14675" w:rsidP="00132667">
            <w:pPr>
              <w:rPr>
                <w:bCs/>
              </w:rPr>
            </w:pPr>
            <w:r>
              <w:lastRenderedPageBreak/>
              <w:t xml:space="preserve">Teachers will tie their lessons to </w:t>
            </w:r>
            <w:r>
              <w:lastRenderedPageBreak/>
              <w:t>rigorous objectives, emphasize conceptual understanding, and use the data collaboration cycle to continuously monitor and adjust their instruction</w:t>
            </w:r>
          </w:p>
        </w:tc>
      </w:tr>
    </w:tbl>
    <w:p w14:paraId="06B8012B" w14:textId="77777777" w:rsidR="001C6E00" w:rsidRDefault="001C6E00" w:rsidP="004941F2">
      <w:pPr>
        <w:rPr>
          <w:b/>
        </w:rPr>
      </w:pPr>
    </w:p>
    <w:p w14:paraId="3EDA9806" w14:textId="77777777" w:rsidR="00361A87" w:rsidRDefault="00361A87" w:rsidP="004941F2">
      <w:pPr>
        <w:rPr>
          <w:b/>
        </w:rPr>
      </w:pPr>
    </w:p>
    <w:p w14:paraId="6306FC4A" w14:textId="77777777" w:rsidR="00361A87" w:rsidRDefault="00361A87" w:rsidP="004941F2">
      <w:pPr>
        <w:rPr>
          <w:b/>
        </w:rPr>
      </w:pPr>
    </w:p>
    <w:p w14:paraId="1E09821E" w14:textId="77777777" w:rsidR="00361A87" w:rsidRDefault="00361A87" w:rsidP="004941F2">
      <w:pPr>
        <w:rPr>
          <w:b/>
        </w:rPr>
      </w:pPr>
    </w:p>
    <w:p w14:paraId="6DD18D91" w14:textId="77777777" w:rsidR="00361A87" w:rsidRDefault="00361A87" w:rsidP="004941F2">
      <w:pPr>
        <w:rPr>
          <w:b/>
        </w:rPr>
      </w:pPr>
    </w:p>
    <w:p w14:paraId="1B30D742" w14:textId="77777777" w:rsidR="00361A87" w:rsidRDefault="00361A87" w:rsidP="004941F2">
      <w:pPr>
        <w:rPr>
          <w:b/>
        </w:rPr>
      </w:pPr>
    </w:p>
    <w:p w14:paraId="3BBEC1E3" w14:textId="77777777" w:rsidR="00361A87" w:rsidRDefault="00361A87" w:rsidP="004941F2">
      <w:pPr>
        <w:rPr>
          <w:b/>
        </w:rPr>
      </w:pPr>
    </w:p>
    <w:p w14:paraId="2021032C" w14:textId="77777777" w:rsidR="00361A87" w:rsidRDefault="00361A87" w:rsidP="004941F2">
      <w:pPr>
        <w:rPr>
          <w:b/>
        </w:rPr>
      </w:pPr>
    </w:p>
    <w:p w14:paraId="2D83836E" w14:textId="77777777" w:rsidR="00361A87" w:rsidRDefault="00361A87" w:rsidP="004941F2">
      <w:pPr>
        <w:rPr>
          <w:b/>
        </w:rPr>
      </w:pPr>
    </w:p>
    <w:p w14:paraId="2955E1A3" w14:textId="77777777" w:rsidR="00361A87" w:rsidRDefault="00361A87" w:rsidP="004941F2">
      <w:pPr>
        <w:rPr>
          <w:b/>
        </w:rPr>
      </w:pPr>
    </w:p>
    <w:p w14:paraId="5EBDF96A" w14:textId="77777777" w:rsidR="00361A87" w:rsidRDefault="00361A87" w:rsidP="004941F2">
      <w:pPr>
        <w:rPr>
          <w:b/>
        </w:rPr>
      </w:pPr>
    </w:p>
    <w:p w14:paraId="3916311F" w14:textId="77777777" w:rsidR="00361A87" w:rsidRDefault="00361A87" w:rsidP="004941F2">
      <w:pPr>
        <w:rPr>
          <w:b/>
        </w:rPr>
      </w:pPr>
    </w:p>
    <w:p w14:paraId="23675565" w14:textId="77777777" w:rsidR="00361A87" w:rsidRDefault="00361A87" w:rsidP="004941F2">
      <w:pPr>
        <w:rPr>
          <w:b/>
        </w:rPr>
      </w:pPr>
    </w:p>
    <w:p w14:paraId="0B01040F" w14:textId="074C0197" w:rsidR="004941F2" w:rsidRDefault="004941F2" w:rsidP="00AF7640">
      <w:pPr>
        <w:rPr>
          <w:b/>
        </w:rPr>
      </w:pPr>
      <w:r>
        <w:rPr>
          <w:b/>
        </w:rPr>
        <w:lastRenderedPageBreak/>
        <w:t>(b) Outline, by topic and by month, the PD programming and sequencing that will help your staff make the</w:t>
      </w:r>
      <w:r w:rsidR="00AF7640">
        <w:rPr>
          <w:b/>
        </w:rPr>
        <w:t xml:space="preserve"> necessary changes in practice.</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4941F2" w14:paraId="30872E6C"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1055E62" w14:textId="77777777" w:rsidR="004941F2" w:rsidRDefault="004941F2">
            <w:pPr>
              <w:tabs>
                <w:tab w:val="left" w:pos="1842"/>
              </w:tabs>
              <w:rPr>
                <w:b/>
                <w:color w:val="FFFFFF" w:themeColor="background1"/>
              </w:rPr>
            </w:pPr>
            <w:r>
              <w:rPr>
                <w:b/>
                <w:color w:val="FFFFFF" w:themeColor="background1"/>
              </w:rPr>
              <w:t>Focus area 1:</w:t>
            </w:r>
          </w:p>
        </w:tc>
        <w:tc>
          <w:tcPr>
            <w:tcW w:w="11425" w:type="dxa"/>
            <w:gridSpan w:val="4"/>
            <w:tcBorders>
              <w:top w:val="single" w:sz="4" w:space="0" w:color="auto"/>
              <w:left w:val="single" w:sz="4" w:space="0" w:color="auto"/>
              <w:bottom w:val="single" w:sz="4" w:space="0" w:color="auto"/>
              <w:right w:val="single" w:sz="4" w:space="0" w:color="auto"/>
            </w:tcBorders>
            <w:hideMark/>
          </w:tcPr>
          <w:p w14:paraId="492281EC" w14:textId="77777777" w:rsidR="00221F31" w:rsidRPr="00221F31" w:rsidRDefault="00221F31" w:rsidP="00221F31">
            <w:pPr>
              <w:rPr>
                <w:b/>
              </w:rPr>
            </w:pPr>
            <w:r w:rsidRPr="00221F31">
              <w:rPr>
                <w:b/>
              </w:rPr>
              <w:t>Build students capacity to access complex text in ELA by increasing comprehension and writing  in grades K-5 utilizing the data collaboration cycle</w:t>
            </w:r>
          </w:p>
          <w:p w14:paraId="0602B284" w14:textId="647073E9" w:rsidR="004941F2" w:rsidRDefault="004941F2" w:rsidP="008C602A">
            <w:pPr>
              <w:rPr>
                <w:b/>
                <w:iCs/>
              </w:rPr>
            </w:pPr>
          </w:p>
        </w:tc>
      </w:tr>
      <w:tr w:rsidR="004941F2" w14:paraId="58A9C0B0"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4D0CAF1D" w14:textId="77777777" w:rsidR="004941F2" w:rsidRDefault="004941F2">
            <w:pPr>
              <w:tabs>
                <w:tab w:val="left" w:pos="1842"/>
              </w:tabs>
              <w:rPr>
                <w:b/>
                <w:color w:val="FFFFFF" w:themeColor="background1"/>
              </w:rPr>
            </w:pPr>
            <w:r>
              <w:rPr>
                <w:b/>
                <w:color w:val="FFFFFF" w:themeColor="background1"/>
              </w:rPr>
              <w:t>Instructional strategy:</w:t>
            </w:r>
          </w:p>
        </w:tc>
        <w:tc>
          <w:tcPr>
            <w:tcW w:w="4949" w:type="dxa"/>
            <w:gridSpan w:val="2"/>
            <w:tcBorders>
              <w:top w:val="single" w:sz="4" w:space="0" w:color="auto"/>
              <w:left w:val="single" w:sz="4" w:space="0" w:color="auto"/>
              <w:bottom w:val="single" w:sz="4" w:space="0" w:color="auto"/>
              <w:right w:val="single" w:sz="4" w:space="0" w:color="auto"/>
            </w:tcBorders>
            <w:hideMark/>
          </w:tcPr>
          <w:p w14:paraId="7AA6C91E" w14:textId="146FD3EE" w:rsidR="004941F2" w:rsidRPr="00711A29" w:rsidRDefault="00711A29">
            <w:pPr>
              <w:rPr>
                <w:b/>
                <w:iCs/>
              </w:rPr>
            </w:pPr>
            <w:r w:rsidRPr="00711A29">
              <w:rPr>
                <w:b/>
              </w:rPr>
              <w:t>U</w:t>
            </w:r>
            <w:r w:rsidR="009736C4" w:rsidRPr="00711A29">
              <w:rPr>
                <w:b/>
              </w:rPr>
              <w:t>tilizing the Curriculum Units of Study/Writing Guide in conjunction with the Massachusetts Curriculum Frameworks to ensure priority standards being taught are connected to planning, instruction, and student learning</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7E7F14" w14:textId="77777777" w:rsidR="004941F2" w:rsidRDefault="004941F2">
            <w:pPr>
              <w:rPr>
                <w:b/>
              </w:rPr>
            </w:pPr>
            <w:r>
              <w:rPr>
                <w:b/>
                <w:color w:val="FFFFFF" w:themeColor="background1"/>
              </w:rPr>
              <w:t>Approximate dates:</w:t>
            </w:r>
          </w:p>
        </w:tc>
        <w:tc>
          <w:tcPr>
            <w:tcW w:w="3238" w:type="dxa"/>
            <w:tcBorders>
              <w:top w:val="single" w:sz="4" w:space="0" w:color="auto"/>
              <w:left w:val="single" w:sz="4" w:space="0" w:color="auto"/>
              <w:bottom w:val="single" w:sz="4" w:space="0" w:color="auto"/>
              <w:right w:val="single" w:sz="4" w:space="0" w:color="auto"/>
            </w:tcBorders>
            <w:hideMark/>
          </w:tcPr>
          <w:p w14:paraId="6EDE13C8" w14:textId="17AE1B19" w:rsidR="004941F2" w:rsidRDefault="00221F31" w:rsidP="008608A5">
            <w:pPr>
              <w:rPr>
                <w:bCs/>
              </w:rPr>
            </w:pPr>
            <w:r>
              <w:rPr>
                <w:bCs/>
              </w:rPr>
              <w:t xml:space="preserve">September </w:t>
            </w:r>
            <w:r w:rsidR="009736C4">
              <w:rPr>
                <w:bCs/>
              </w:rPr>
              <w:t>2016</w:t>
            </w:r>
            <w:r>
              <w:rPr>
                <w:bCs/>
              </w:rPr>
              <w:t>- June</w:t>
            </w:r>
            <w:r w:rsidR="009736C4">
              <w:rPr>
                <w:bCs/>
              </w:rPr>
              <w:t xml:space="preserve"> 2017</w:t>
            </w:r>
          </w:p>
        </w:tc>
      </w:tr>
      <w:tr w:rsidR="004941F2" w14:paraId="23840303" w14:textId="77777777" w:rsidTr="004941F2">
        <w:tc>
          <w:tcPr>
            <w:tcW w:w="27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3520279" w14:textId="77777777" w:rsidR="004941F2" w:rsidRDefault="004941F2">
            <w:pPr>
              <w:tabs>
                <w:tab w:val="left" w:pos="1155"/>
              </w:tabs>
              <w:rPr>
                <w:b/>
                <w:color w:val="FFFFFF" w:themeColor="background1"/>
              </w:rPr>
            </w:pPr>
            <w:r>
              <w:rPr>
                <w:b/>
                <w:color w:val="FFFFFF" w:themeColor="background1"/>
              </w:rPr>
              <w:t>Meeting</w:t>
            </w:r>
            <w:r>
              <w:rPr>
                <w:b/>
                <w:color w:val="FFFFFF" w:themeColor="background1"/>
              </w:rPr>
              <w:tab/>
            </w:r>
          </w:p>
        </w:tc>
        <w:tc>
          <w:tcPr>
            <w:tcW w:w="6927"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C3589F6" w14:textId="77777777" w:rsidR="004941F2" w:rsidRDefault="004941F2">
            <w:pPr>
              <w:rPr>
                <w:b/>
                <w:color w:val="FFFFFF" w:themeColor="background1"/>
              </w:rPr>
            </w:pPr>
            <w:r>
              <w:rPr>
                <w:b/>
                <w:color w:val="FFFFFF" w:themeColor="background1"/>
              </w:rPr>
              <w:t>Learning objectives for teachers</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CFA9071" w14:textId="77777777" w:rsidR="004941F2" w:rsidRDefault="004941F2">
            <w:pPr>
              <w:rPr>
                <w:b/>
                <w:color w:val="FFFFFF" w:themeColor="background1"/>
              </w:rPr>
            </w:pPr>
            <w:r>
              <w:rPr>
                <w:b/>
                <w:color w:val="FFFFFF" w:themeColor="background1"/>
              </w:rPr>
              <w:t>Support needed</w:t>
            </w:r>
          </w:p>
        </w:tc>
      </w:tr>
      <w:tr w:rsidR="00300EFA" w14:paraId="243AB518" w14:textId="77777777" w:rsidTr="004941F2">
        <w:tc>
          <w:tcPr>
            <w:tcW w:w="2785" w:type="dxa"/>
            <w:gridSpan w:val="2"/>
            <w:tcBorders>
              <w:top w:val="single" w:sz="4" w:space="0" w:color="auto"/>
              <w:left w:val="single" w:sz="4" w:space="0" w:color="auto"/>
              <w:bottom w:val="single" w:sz="4" w:space="0" w:color="auto"/>
              <w:right w:val="single" w:sz="4" w:space="0" w:color="auto"/>
            </w:tcBorders>
            <w:hideMark/>
          </w:tcPr>
          <w:p w14:paraId="1A745A44" w14:textId="20E39F34" w:rsidR="00300EFA" w:rsidRDefault="00300EFA">
            <w:pPr>
              <w:rPr>
                <w:bCs/>
              </w:rPr>
            </w:pPr>
            <w:r>
              <w:rPr>
                <w:bCs/>
              </w:rPr>
              <w:t>9/26/16</w:t>
            </w:r>
          </w:p>
        </w:tc>
        <w:tc>
          <w:tcPr>
            <w:tcW w:w="6927" w:type="dxa"/>
            <w:gridSpan w:val="2"/>
            <w:tcBorders>
              <w:top w:val="single" w:sz="4" w:space="0" w:color="auto"/>
              <w:left w:val="single" w:sz="4" w:space="0" w:color="auto"/>
              <w:bottom w:val="single" w:sz="4" w:space="0" w:color="auto"/>
              <w:right w:val="single" w:sz="4" w:space="0" w:color="auto"/>
            </w:tcBorders>
            <w:hideMark/>
          </w:tcPr>
          <w:p w14:paraId="4B29D4E8" w14:textId="77777777" w:rsidR="00300EFA" w:rsidRDefault="00300EFA" w:rsidP="00300EFA">
            <w:pPr>
              <w:pStyle w:val="ListParagraph"/>
              <w:numPr>
                <w:ilvl w:val="0"/>
                <w:numId w:val="45"/>
              </w:numPr>
            </w:pPr>
            <w:r>
              <w:t>Analyze Preliminary PARCC Data, EOY Galileo, and DIBELS and look for standards not being met at grade levels to see if there are trends or gaps</w:t>
            </w:r>
          </w:p>
          <w:p w14:paraId="213E0DA1" w14:textId="2C903882" w:rsidR="00300EFA" w:rsidRPr="00300EFA" w:rsidRDefault="00300EFA" w:rsidP="00300EFA">
            <w:pPr>
              <w:pStyle w:val="ListParagraph"/>
              <w:numPr>
                <w:ilvl w:val="0"/>
                <w:numId w:val="45"/>
              </w:numPr>
              <w:rPr>
                <w:rFonts w:cs="Times New Roman"/>
              </w:rPr>
            </w:pPr>
            <w:r w:rsidRPr="00300EFA">
              <w:rPr>
                <w:rFonts w:cs="Times New Roman"/>
                <w:iCs/>
              </w:rPr>
              <w:t>Locate/Understand the various Response to Intervention (RTI) materials available for struggling students (Tier 2 and Tier 3)</w:t>
            </w:r>
          </w:p>
          <w:p w14:paraId="7CB7A3D0" w14:textId="649DA65D" w:rsidR="00300EFA" w:rsidRDefault="00300EFA" w:rsidP="00300EFA">
            <w:pPr>
              <w:pStyle w:val="ListParagraph"/>
              <w:numPr>
                <w:ilvl w:val="0"/>
                <w:numId w:val="45"/>
              </w:numPr>
            </w:pPr>
            <w:r w:rsidRPr="003328E3">
              <w:rPr>
                <w:rFonts w:cs="Times New Roman"/>
                <w:iCs/>
              </w:rPr>
              <w:t>Explore/Understand the writing curriculum and how the units of study and curriculum frameworks are implemented together</w:t>
            </w:r>
          </w:p>
        </w:tc>
        <w:tc>
          <w:tcPr>
            <w:tcW w:w="3238" w:type="dxa"/>
            <w:tcBorders>
              <w:top w:val="single" w:sz="4" w:space="0" w:color="auto"/>
              <w:left w:val="single" w:sz="4" w:space="0" w:color="auto"/>
              <w:bottom w:val="single" w:sz="4" w:space="0" w:color="auto"/>
              <w:right w:val="single" w:sz="4" w:space="0" w:color="auto"/>
            </w:tcBorders>
          </w:tcPr>
          <w:p w14:paraId="2C145CD9" w14:textId="3E13A19D" w:rsidR="00300EFA" w:rsidRDefault="00300EFA">
            <w:pPr>
              <w:rPr>
                <w:bCs/>
              </w:rPr>
            </w:pPr>
            <w:r>
              <w:rPr>
                <w:bCs/>
              </w:rPr>
              <w:t>Principal/SILT Members/TLS/ESL</w:t>
            </w:r>
          </w:p>
        </w:tc>
      </w:tr>
      <w:tr w:rsidR="00300EFA" w14:paraId="7BBAD777" w14:textId="77777777" w:rsidTr="004941F2">
        <w:tc>
          <w:tcPr>
            <w:tcW w:w="2785" w:type="dxa"/>
            <w:gridSpan w:val="2"/>
            <w:tcBorders>
              <w:top w:val="single" w:sz="4" w:space="0" w:color="auto"/>
              <w:left w:val="single" w:sz="4" w:space="0" w:color="auto"/>
              <w:bottom w:val="single" w:sz="4" w:space="0" w:color="auto"/>
              <w:right w:val="single" w:sz="4" w:space="0" w:color="auto"/>
            </w:tcBorders>
            <w:hideMark/>
          </w:tcPr>
          <w:p w14:paraId="7CC30B12" w14:textId="7E6F4CE4" w:rsidR="00300EFA" w:rsidRDefault="00300EFA">
            <w:pPr>
              <w:rPr>
                <w:bCs/>
              </w:rPr>
            </w:pPr>
            <w:r>
              <w:rPr>
                <w:bCs/>
              </w:rPr>
              <w:t>10/26/16</w:t>
            </w:r>
          </w:p>
        </w:tc>
        <w:tc>
          <w:tcPr>
            <w:tcW w:w="6927" w:type="dxa"/>
            <w:gridSpan w:val="2"/>
            <w:tcBorders>
              <w:top w:val="single" w:sz="4" w:space="0" w:color="auto"/>
              <w:left w:val="single" w:sz="4" w:space="0" w:color="auto"/>
              <w:bottom w:val="single" w:sz="4" w:space="0" w:color="auto"/>
              <w:right w:val="single" w:sz="4" w:space="0" w:color="auto"/>
            </w:tcBorders>
            <w:hideMark/>
          </w:tcPr>
          <w:p w14:paraId="527D09F8" w14:textId="77777777" w:rsidR="00300EFA" w:rsidRDefault="00300EFA" w:rsidP="00300EFA">
            <w:pPr>
              <w:pStyle w:val="ListParagraph"/>
              <w:numPr>
                <w:ilvl w:val="0"/>
                <w:numId w:val="46"/>
              </w:numPr>
              <w:rPr>
                <w:bCs/>
              </w:rPr>
            </w:pPr>
            <w:r w:rsidRPr="00300EFA">
              <w:rPr>
                <w:bCs/>
              </w:rPr>
              <w:t xml:space="preserve">Utilizing Reading Street and </w:t>
            </w:r>
            <w:proofErr w:type="spellStart"/>
            <w:r w:rsidRPr="00300EFA">
              <w:rPr>
                <w:bCs/>
              </w:rPr>
              <w:t>enVisionmath</w:t>
            </w:r>
            <w:proofErr w:type="spellEnd"/>
            <w:r w:rsidRPr="00300EFA">
              <w:rPr>
                <w:bCs/>
              </w:rPr>
              <w:t xml:space="preserve"> intervention kits teachers will create mini-lessons based on standards not being met on BOY </w:t>
            </w:r>
            <w:proofErr w:type="spellStart"/>
            <w:r w:rsidRPr="00300EFA">
              <w:rPr>
                <w:bCs/>
              </w:rPr>
              <w:t>Dibels</w:t>
            </w:r>
            <w:proofErr w:type="spellEnd"/>
            <w:r w:rsidRPr="00300EFA">
              <w:rPr>
                <w:bCs/>
              </w:rPr>
              <w:t>, Galileo, and baseline assessments</w:t>
            </w:r>
          </w:p>
          <w:p w14:paraId="20AB3A32" w14:textId="63E458D8" w:rsidR="00300EFA" w:rsidRDefault="00300EFA" w:rsidP="00300EFA">
            <w:pPr>
              <w:pStyle w:val="ListParagraph"/>
              <w:numPr>
                <w:ilvl w:val="0"/>
                <w:numId w:val="46"/>
              </w:numPr>
              <w:rPr>
                <w:bCs/>
              </w:rPr>
            </w:pPr>
            <w:r>
              <w:rPr>
                <w:rFonts w:cs="Times New Roman"/>
                <w:iCs/>
              </w:rPr>
              <w:t>Staff will u</w:t>
            </w:r>
            <w:r w:rsidRPr="003328E3">
              <w:rPr>
                <w:rFonts w:cs="Times New Roman"/>
                <w:iCs/>
              </w:rPr>
              <w:t>nderstand the writing curriculum and how the units of study and curric</w:t>
            </w:r>
            <w:r>
              <w:rPr>
                <w:rFonts w:cs="Times New Roman"/>
                <w:iCs/>
              </w:rPr>
              <w:t xml:space="preserve">ulum frameworks work </w:t>
            </w:r>
            <w:r w:rsidRPr="003328E3">
              <w:rPr>
                <w:rFonts w:cs="Times New Roman"/>
                <w:iCs/>
              </w:rPr>
              <w:t>together</w:t>
            </w:r>
            <w:r>
              <w:rPr>
                <w:rFonts w:cs="Times New Roman"/>
                <w:iCs/>
              </w:rPr>
              <w:t xml:space="preserve"> in order to plan rigorous lessons that engage and are differentiated for all students</w:t>
            </w:r>
          </w:p>
          <w:p w14:paraId="618CB6C3" w14:textId="21F45CCA" w:rsidR="00300EFA" w:rsidRPr="00300EFA" w:rsidRDefault="00300EFA" w:rsidP="00300EFA">
            <w:pPr>
              <w:pStyle w:val="ListParagraph"/>
              <w:numPr>
                <w:ilvl w:val="0"/>
                <w:numId w:val="46"/>
              </w:numPr>
              <w:rPr>
                <w:bCs/>
              </w:rPr>
            </w:pPr>
            <w:r>
              <w:t>Analyze BOY data from Galileo and DIBELS to aligned teacher tiered groups to actual scores</w:t>
            </w:r>
          </w:p>
        </w:tc>
        <w:tc>
          <w:tcPr>
            <w:tcW w:w="3238" w:type="dxa"/>
            <w:tcBorders>
              <w:top w:val="single" w:sz="4" w:space="0" w:color="auto"/>
              <w:left w:val="single" w:sz="4" w:space="0" w:color="auto"/>
              <w:bottom w:val="single" w:sz="4" w:space="0" w:color="auto"/>
              <w:right w:val="single" w:sz="4" w:space="0" w:color="auto"/>
            </w:tcBorders>
            <w:hideMark/>
          </w:tcPr>
          <w:p w14:paraId="6E4C2F2E" w14:textId="276ED2FA" w:rsidR="00300EFA" w:rsidRDefault="00300EFA" w:rsidP="00553034">
            <w:pPr>
              <w:rPr>
                <w:bCs/>
              </w:rPr>
            </w:pPr>
            <w:r>
              <w:rPr>
                <w:bCs/>
              </w:rPr>
              <w:t>Principal/Teachers/TLS/ESL</w:t>
            </w:r>
          </w:p>
        </w:tc>
      </w:tr>
      <w:tr w:rsidR="00300EFA" w14:paraId="171A6748" w14:textId="77777777" w:rsidTr="004941F2">
        <w:tc>
          <w:tcPr>
            <w:tcW w:w="2785" w:type="dxa"/>
            <w:gridSpan w:val="2"/>
            <w:tcBorders>
              <w:top w:val="single" w:sz="4" w:space="0" w:color="auto"/>
              <w:left w:val="single" w:sz="4" w:space="0" w:color="auto"/>
              <w:bottom w:val="single" w:sz="4" w:space="0" w:color="auto"/>
              <w:right w:val="single" w:sz="4" w:space="0" w:color="auto"/>
            </w:tcBorders>
            <w:hideMark/>
          </w:tcPr>
          <w:p w14:paraId="19B4BCF3" w14:textId="20BAE81A" w:rsidR="00300EFA" w:rsidRDefault="00300EFA">
            <w:pPr>
              <w:rPr>
                <w:bCs/>
              </w:rPr>
            </w:pPr>
            <w:r>
              <w:rPr>
                <w:bCs/>
              </w:rPr>
              <w:t>11/16/16</w:t>
            </w:r>
          </w:p>
        </w:tc>
        <w:tc>
          <w:tcPr>
            <w:tcW w:w="6927" w:type="dxa"/>
            <w:gridSpan w:val="2"/>
            <w:tcBorders>
              <w:top w:val="single" w:sz="4" w:space="0" w:color="auto"/>
              <w:left w:val="single" w:sz="4" w:space="0" w:color="auto"/>
              <w:bottom w:val="single" w:sz="4" w:space="0" w:color="auto"/>
              <w:right w:val="single" w:sz="4" w:space="0" w:color="auto"/>
            </w:tcBorders>
            <w:hideMark/>
          </w:tcPr>
          <w:p w14:paraId="2C8CF955" w14:textId="77777777" w:rsidR="00300EFA" w:rsidRDefault="00300EFA" w:rsidP="00300EFA">
            <w:pPr>
              <w:pStyle w:val="ListParagraph"/>
              <w:numPr>
                <w:ilvl w:val="0"/>
                <w:numId w:val="47"/>
              </w:numPr>
              <w:rPr>
                <w:bCs/>
              </w:rPr>
            </w:pPr>
            <w:r w:rsidRPr="00300EFA">
              <w:rPr>
                <w:bCs/>
              </w:rPr>
              <w:t>Implementation of  the Data Collaboration Cycle to examine student work and plan RTI mini-lessons</w:t>
            </w:r>
          </w:p>
          <w:p w14:paraId="45C18075" w14:textId="3745FB76" w:rsidR="00300EFA" w:rsidRPr="00300EFA" w:rsidRDefault="00300EFA" w:rsidP="00300EFA">
            <w:pPr>
              <w:pStyle w:val="ListParagraph"/>
              <w:numPr>
                <w:ilvl w:val="0"/>
                <w:numId w:val="47"/>
              </w:numPr>
              <w:rPr>
                <w:bCs/>
              </w:rPr>
            </w:pPr>
            <w:r>
              <w:rPr>
                <w:bCs/>
              </w:rPr>
              <w:t>Grade level data analysis teams completed and interventions in collaboration with student portfolios in place and being utilized</w:t>
            </w:r>
          </w:p>
        </w:tc>
        <w:tc>
          <w:tcPr>
            <w:tcW w:w="3238" w:type="dxa"/>
            <w:tcBorders>
              <w:top w:val="single" w:sz="4" w:space="0" w:color="auto"/>
              <w:left w:val="single" w:sz="4" w:space="0" w:color="auto"/>
              <w:bottom w:val="single" w:sz="4" w:space="0" w:color="auto"/>
              <w:right w:val="single" w:sz="4" w:space="0" w:color="auto"/>
            </w:tcBorders>
            <w:hideMark/>
          </w:tcPr>
          <w:p w14:paraId="2B69DB9A" w14:textId="168A6786" w:rsidR="00300EFA" w:rsidRDefault="00300EFA">
            <w:pPr>
              <w:rPr>
                <w:bCs/>
              </w:rPr>
            </w:pPr>
            <w:r>
              <w:rPr>
                <w:bCs/>
              </w:rPr>
              <w:t>Principal/Teachers/TLS/ESL</w:t>
            </w:r>
          </w:p>
        </w:tc>
      </w:tr>
      <w:tr w:rsidR="00300EFA" w14:paraId="0EA76A6C"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02F8BAF9" w14:textId="2EE3AE81" w:rsidR="00300EFA" w:rsidRDefault="00300EFA">
            <w:pPr>
              <w:rPr>
                <w:bCs/>
              </w:rPr>
            </w:pPr>
            <w:r>
              <w:rPr>
                <w:bCs/>
              </w:rPr>
              <w:t>12/13/16</w:t>
            </w:r>
          </w:p>
        </w:tc>
        <w:tc>
          <w:tcPr>
            <w:tcW w:w="6927" w:type="dxa"/>
            <w:gridSpan w:val="2"/>
            <w:tcBorders>
              <w:top w:val="single" w:sz="4" w:space="0" w:color="auto"/>
              <w:left w:val="single" w:sz="4" w:space="0" w:color="auto"/>
              <w:bottom w:val="single" w:sz="4" w:space="0" w:color="auto"/>
              <w:right w:val="single" w:sz="4" w:space="0" w:color="auto"/>
            </w:tcBorders>
          </w:tcPr>
          <w:p w14:paraId="1B2989E0" w14:textId="07617863" w:rsidR="00300EFA" w:rsidRPr="00F11564" w:rsidRDefault="00F11564" w:rsidP="00F11564">
            <w:pPr>
              <w:pStyle w:val="ListParagraph"/>
              <w:numPr>
                <w:ilvl w:val="0"/>
                <w:numId w:val="48"/>
              </w:numPr>
              <w:rPr>
                <w:bCs/>
              </w:rPr>
            </w:pPr>
            <w:r w:rsidRPr="00F11564">
              <w:rPr>
                <w:bCs/>
              </w:rPr>
              <w:t>Implementation of  the Data Collaboration Cycle to examine student work and plan RTI mini-lessons/Report Card Input</w:t>
            </w:r>
          </w:p>
        </w:tc>
        <w:tc>
          <w:tcPr>
            <w:tcW w:w="3238" w:type="dxa"/>
            <w:tcBorders>
              <w:top w:val="single" w:sz="4" w:space="0" w:color="auto"/>
              <w:left w:val="single" w:sz="4" w:space="0" w:color="auto"/>
              <w:bottom w:val="single" w:sz="4" w:space="0" w:color="auto"/>
              <w:right w:val="single" w:sz="4" w:space="0" w:color="auto"/>
            </w:tcBorders>
          </w:tcPr>
          <w:p w14:paraId="239B0F51" w14:textId="48CE502A" w:rsidR="00300EFA" w:rsidRDefault="00300EFA">
            <w:pPr>
              <w:rPr>
                <w:bCs/>
              </w:rPr>
            </w:pPr>
            <w:r>
              <w:rPr>
                <w:bCs/>
              </w:rPr>
              <w:t>Principal/SILT Members/TLS/ESL</w:t>
            </w:r>
          </w:p>
        </w:tc>
      </w:tr>
      <w:tr w:rsidR="00300EFA" w14:paraId="29D62AC0"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1C6E699A" w14:textId="68278763" w:rsidR="00300EFA" w:rsidRDefault="00E81D0B">
            <w:pPr>
              <w:rPr>
                <w:bCs/>
              </w:rPr>
            </w:pPr>
            <w:r>
              <w:rPr>
                <w:bCs/>
              </w:rPr>
              <w:lastRenderedPageBreak/>
              <w:t>2/1/17</w:t>
            </w:r>
          </w:p>
        </w:tc>
        <w:tc>
          <w:tcPr>
            <w:tcW w:w="6927" w:type="dxa"/>
            <w:gridSpan w:val="2"/>
            <w:tcBorders>
              <w:top w:val="single" w:sz="4" w:space="0" w:color="auto"/>
              <w:left w:val="single" w:sz="4" w:space="0" w:color="auto"/>
              <w:bottom w:val="single" w:sz="4" w:space="0" w:color="auto"/>
              <w:right w:val="single" w:sz="4" w:space="0" w:color="auto"/>
            </w:tcBorders>
          </w:tcPr>
          <w:p w14:paraId="766815FC" w14:textId="77777777" w:rsidR="00F11564" w:rsidRPr="00385608" w:rsidRDefault="00F11564" w:rsidP="00F11564">
            <w:pPr>
              <w:rPr>
                <w:bCs/>
              </w:rPr>
            </w:pPr>
            <w:r w:rsidRPr="00385608">
              <w:rPr>
                <w:bCs/>
              </w:rPr>
              <w:t>When, Where and How to Reteach?</w:t>
            </w:r>
          </w:p>
          <w:p w14:paraId="1220655A" w14:textId="77777777" w:rsidR="00F11564" w:rsidRPr="00385608" w:rsidRDefault="00F11564" w:rsidP="00F11564">
            <w:pPr>
              <w:pStyle w:val="ListParagraph"/>
              <w:numPr>
                <w:ilvl w:val="0"/>
                <w:numId w:val="49"/>
              </w:numPr>
              <w:rPr>
                <w:bCs/>
              </w:rPr>
            </w:pPr>
            <w:r w:rsidRPr="00385608">
              <w:rPr>
                <w:bCs/>
              </w:rPr>
              <w:t>Teachers will discuss/plan multiple ways/times to reteach concepts taught during the week.</w:t>
            </w:r>
          </w:p>
          <w:p w14:paraId="7FDCEA75" w14:textId="77777777" w:rsidR="00F11564" w:rsidRPr="00385608" w:rsidRDefault="00F11564" w:rsidP="00F11564">
            <w:pPr>
              <w:pStyle w:val="ListParagraph"/>
              <w:numPr>
                <w:ilvl w:val="0"/>
                <w:numId w:val="49"/>
              </w:numPr>
              <w:rPr>
                <w:bCs/>
              </w:rPr>
            </w:pPr>
            <w:r w:rsidRPr="00385608">
              <w:rPr>
                <w:bCs/>
              </w:rPr>
              <w:t xml:space="preserve">Principal will emphasis the importance of </w:t>
            </w:r>
            <w:proofErr w:type="spellStart"/>
            <w:r w:rsidRPr="00385608">
              <w:rPr>
                <w:bCs/>
              </w:rPr>
              <w:t>reteaching</w:t>
            </w:r>
            <w:proofErr w:type="spellEnd"/>
            <w:r w:rsidRPr="00385608">
              <w:rPr>
                <w:bCs/>
              </w:rPr>
              <w:t xml:space="preserve"> the CCSS concepts and how </w:t>
            </w:r>
            <w:proofErr w:type="spellStart"/>
            <w:r w:rsidRPr="00385608">
              <w:rPr>
                <w:bCs/>
              </w:rPr>
              <w:t>reteaching</w:t>
            </w:r>
            <w:proofErr w:type="spellEnd"/>
            <w:r w:rsidRPr="00385608">
              <w:rPr>
                <w:bCs/>
              </w:rPr>
              <w:t xml:space="preserve"> will reflect in our PARCC/MCAS 2.0 results</w:t>
            </w:r>
          </w:p>
          <w:p w14:paraId="591B969E" w14:textId="77777777" w:rsidR="00F11564" w:rsidRPr="00385608" w:rsidRDefault="00F11564" w:rsidP="00F11564">
            <w:pPr>
              <w:pStyle w:val="ListParagraph"/>
              <w:numPr>
                <w:ilvl w:val="0"/>
                <w:numId w:val="49"/>
              </w:numPr>
              <w:rPr>
                <w:bCs/>
              </w:rPr>
            </w:pPr>
            <w:r w:rsidRPr="00385608">
              <w:rPr>
                <w:bCs/>
              </w:rPr>
              <w:t>Utilize ELL/SPED/partner teacher during morning planning to create intervention groups (ex: some students can switch classes during small group time)</w:t>
            </w:r>
          </w:p>
          <w:p w14:paraId="52D60718" w14:textId="5348AA9C" w:rsidR="00300EFA" w:rsidRPr="00F11564" w:rsidRDefault="00F11564" w:rsidP="00F11564">
            <w:pPr>
              <w:pStyle w:val="ListParagraph"/>
              <w:numPr>
                <w:ilvl w:val="0"/>
                <w:numId w:val="49"/>
              </w:numPr>
              <w:rPr>
                <w:bCs/>
              </w:rPr>
            </w:pPr>
            <w:r w:rsidRPr="00F11564">
              <w:rPr>
                <w:bCs/>
              </w:rPr>
              <w:t>Tracking reteach results that will ensure students now grasp the concepts</w:t>
            </w:r>
            <w:r>
              <w:rPr>
                <w:bCs/>
              </w:rPr>
              <w:t xml:space="preserve"> in their student </w:t>
            </w:r>
            <w:r w:rsidR="004475BB">
              <w:rPr>
                <w:bCs/>
              </w:rPr>
              <w:t>portfolios</w:t>
            </w:r>
          </w:p>
        </w:tc>
        <w:tc>
          <w:tcPr>
            <w:tcW w:w="3238" w:type="dxa"/>
            <w:tcBorders>
              <w:top w:val="single" w:sz="4" w:space="0" w:color="auto"/>
              <w:left w:val="single" w:sz="4" w:space="0" w:color="auto"/>
              <w:bottom w:val="single" w:sz="4" w:space="0" w:color="auto"/>
              <w:right w:val="single" w:sz="4" w:space="0" w:color="auto"/>
            </w:tcBorders>
          </w:tcPr>
          <w:p w14:paraId="77DB0EDD" w14:textId="06A04F04" w:rsidR="00300EFA" w:rsidRDefault="00300EFA">
            <w:pPr>
              <w:rPr>
                <w:bCs/>
              </w:rPr>
            </w:pPr>
            <w:r>
              <w:rPr>
                <w:bCs/>
              </w:rPr>
              <w:t>Principal/Teachers/TLS/ESL</w:t>
            </w:r>
          </w:p>
        </w:tc>
      </w:tr>
      <w:tr w:rsidR="00300EFA" w14:paraId="438A6C7E" w14:textId="77777777" w:rsidTr="000210A7">
        <w:tblPrEx>
          <w:tblCellMar>
            <w:top w:w="0" w:type="dxa"/>
            <w:left w:w="108" w:type="dxa"/>
            <w:bottom w:w="0" w:type="dxa"/>
            <w:right w:w="108" w:type="dxa"/>
          </w:tblCellMar>
        </w:tblPrEx>
        <w:trPr>
          <w:trHeight w:val="602"/>
        </w:trPr>
        <w:tc>
          <w:tcPr>
            <w:tcW w:w="2785" w:type="dxa"/>
            <w:gridSpan w:val="2"/>
          </w:tcPr>
          <w:p w14:paraId="4E9220B4" w14:textId="4ECD1EC7" w:rsidR="00300EFA" w:rsidRDefault="00E81D0B" w:rsidP="000B63D9">
            <w:pPr>
              <w:rPr>
                <w:bCs/>
              </w:rPr>
            </w:pPr>
            <w:r>
              <w:rPr>
                <w:bCs/>
              </w:rPr>
              <w:t>3/8/17</w:t>
            </w:r>
          </w:p>
        </w:tc>
        <w:tc>
          <w:tcPr>
            <w:tcW w:w="6927" w:type="dxa"/>
            <w:gridSpan w:val="2"/>
          </w:tcPr>
          <w:p w14:paraId="630CCCAF" w14:textId="77777777" w:rsidR="00300EFA" w:rsidRDefault="000D508D" w:rsidP="000B63D9">
            <w:pPr>
              <w:rPr>
                <w:bCs/>
              </w:rPr>
            </w:pPr>
            <w:r>
              <w:rPr>
                <w:bCs/>
              </w:rPr>
              <w:t>Continue:</w:t>
            </w:r>
          </w:p>
          <w:p w14:paraId="34F8F6F1" w14:textId="67C3DD60" w:rsidR="000D508D" w:rsidRDefault="000D508D" w:rsidP="000D508D">
            <w:pPr>
              <w:pStyle w:val="ListParagraph"/>
              <w:numPr>
                <w:ilvl w:val="0"/>
                <w:numId w:val="46"/>
              </w:numPr>
              <w:rPr>
                <w:bCs/>
              </w:rPr>
            </w:pPr>
            <w:r w:rsidRPr="00300EFA">
              <w:rPr>
                <w:bCs/>
              </w:rPr>
              <w:t xml:space="preserve">Utilizing Reading Street and </w:t>
            </w:r>
            <w:proofErr w:type="spellStart"/>
            <w:r w:rsidRPr="00300EFA">
              <w:rPr>
                <w:bCs/>
              </w:rPr>
              <w:t>enVisionmath</w:t>
            </w:r>
            <w:proofErr w:type="spellEnd"/>
            <w:r w:rsidRPr="00300EFA">
              <w:rPr>
                <w:bCs/>
              </w:rPr>
              <w:t xml:space="preserve"> intervention kits teachers will create mini-lessons based on standards not being met</w:t>
            </w:r>
            <w:r>
              <w:rPr>
                <w:bCs/>
              </w:rPr>
              <w:t xml:space="preserve"> on M</w:t>
            </w:r>
            <w:r w:rsidRPr="00300EFA">
              <w:rPr>
                <w:bCs/>
              </w:rPr>
              <w:t xml:space="preserve">OY </w:t>
            </w:r>
            <w:proofErr w:type="spellStart"/>
            <w:r w:rsidRPr="00300EFA">
              <w:rPr>
                <w:bCs/>
              </w:rPr>
              <w:t>Dibels</w:t>
            </w:r>
            <w:proofErr w:type="spellEnd"/>
            <w:r w:rsidRPr="00300EFA">
              <w:rPr>
                <w:bCs/>
              </w:rPr>
              <w:t xml:space="preserve">, Galileo, </w:t>
            </w:r>
            <w:r>
              <w:rPr>
                <w:bCs/>
              </w:rPr>
              <w:t xml:space="preserve">CCR, and </w:t>
            </w:r>
            <w:proofErr w:type="spellStart"/>
            <w:r>
              <w:rPr>
                <w:bCs/>
              </w:rPr>
              <w:t>enVisionmath</w:t>
            </w:r>
            <w:proofErr w:type="spellEnd"/>
            <w:r>
              <w:rPr>
                <w:bCs/>
              </w:rPr>
              <w:t xml:space="preserve"> Assessments</w:t>
            </w:r>
          </w:p>
          <w:p w14:paraId="56FD6CDC" w14:textId="4CCB4737" w:rsidR="000D508D" w:rsidRPr="000D508D" w:rsidRDefault="000D508D" w:rsidP="000D508D">
            <w:pPr>
              <w:pStyle w:val="ListParagraph"/>
              <w:numPr>
                <w:ilvl w:val="0"/>
                <w:numId w:val="46"/>
              </w:numPr>
              <w:rPr>
                <w:bCs/>
              </w:rPr>
            </w:pPr>
            <w:r>
              <w:rPr>
                <w:rFonts w:cs="Times New Roman"/>
                <w:iCs/>
              </w:rPr>
              <w:t>Staff will u</w:t>
            </w:r>
            <w:r w:rsidRPr="003328E3">
              <w:rPr>
                <w:rFonts w:cs="Times New Roman"/>
                <w:iCs/>
              </w:rPr>
              <w:t>nderstand the writing curriculum and how the units of study and curric</w:t>
            </w:r>
            <w:r>
              <w:rPr>
                <w:rFonts w:cs="Times New Roman"/>
                <w:iCs/>
              </w:rPr>
              <w:t xml:space="preserve">ulum frameworks work </w:t>
            </w:r>
            <w:r w:rsidRPr="003328E3">
              <w:rPr>
                <w:rFonts w:cs="Times New Roman"/>
                <w:iCs/>
              </w:rPr>
              <w:t>together</w:t>
            </w:r>
            <w:r>
              <w:rPr>
                <w:rFonts w:cs="Times New Roman"/>
                <w:iCs/>
              </w:rPr>
              <w:t xml:space="preserve"> in order to plan rigorous lessons that engage and are differentiated for all students</w:t>
            </w:r>
          </w:p>
        </w:tc>
        <w:tc>
          <w:tcPr>
            <w:tcW w:w="3238" w:type="dxa"/>
          </w:tcPr>
          <w:p w14:paraId="53461B19" w14:textId="0597A074" w:rsidR="00300EFA" w:rsidRDefault="00300EFA" w:rsidP="000B63D9">
            <w:pPr>
              <w:rPr>
                <w:bCs/>
              </w:rPr>
            </w:pPr>
            <w:r>
              <w:rPr>
                <w:bCs/>
              </w:rPr>
              <w:t>Principal/Teachers/TLS/ESL</w:t>
            </w:r>
          </w:p>
        </w:tc>
      </w:tr>
      <w:tr w:rsidR="000D508D" w14:paraId="18C8F20E" w14:textId="77777777" w:rsidTr="000210A7">
        <w:tblPrEx>
          <w:tblCellMar>
            <w:top w:w="0" w:type="dxa"/>
            <w:left w:w="108" w:type="dxa"/>
            <w:bottom w:w="0" w:type="dxa"/>
            <w:right w:w="108" w:type="dxa"/>
          </w:tblCellMar>
        </w:tblPrEx>
        <w:trPr>
          <w:trHeight w:val="602"/>
        </w:trPr>
        <w:tc>
          <w:tcPr>
            <w:tcW w:w="2785" w:type="dxa"/>
            <w:gridSpan w:val="2"/>
          </w:tcPr>
          <w:p w14:paraId="7583C99B" w14:textId="1EF96F3A" w:rsidR="000D508D" w:rsidRDefault="00E81D0B" w:rsidP="000B63D9">
            <w:pPr>
              <w:rPr>
                <w:bCs/>
              </w:rPr>
            </w:pPr>
            <w:r>
              <w:rPr>
                <w:bCs/>
              </w:rPr>
              <w:t>5/10/17</w:t>
            </w:r>
          </w:p>
        </w:tc>
        <w:tc>
          <w:tcPr>
            <w:tcW w:w="6927" w:type="dxa"/>
            <w:gridSpan w:val="2"/>
          </w:tcPr>
          <w:p w14:paraId="545DBC57" w14:textId="77777777" w:rsidR="000D508D" w:rsidRPr="00F11564" w:rsidRDefault="000D508D" w:rsidP="001015D9">
            <w:pPr>
              <w:pStyle w:val="ListParagraph"/>
              <w:numPr>
                <w:ilvl w:val="0"/>
                <w:numId w:val="44"/>
              </w:numPr>
              <w:rPr>
                <w:bCs/>
              </w:rPr>
            </w:pPr>
            <w:r>
              <w:t>Staff will present student growth examples from targeted tiered students and RTI strategies they provided during PD and Administrative Planning time</w:t>
            </w:r>
          </w:p>
          <w:p w14:paraId="5BDA35B2" w14:textId="2B0F2E9F" w:rsidR="000D508D" w:rsidRDefault="000D508D" w:rsidP="000B63D9">
            <w:pPr>
              <w:rPr>
                <w:bCs/>
              </w:rPr>
            </w:pPr>
            <w:r>
              <w:t xml:space="preserve">20 examples </w:t>
            </w:r>
            <w:r>
              <w:rPr>
                <w:bCs/>
              </w:rPr>
              <w:t>of  the Data Collaboration Cycle to examine student work and RTI mini-lessons will be shared to build upon for the next school year</w:t>
            </w:r>
          </w:p>
        </w:tc>
        <w:tc>
          <w:tcPr>
            <w:tcW w:w="3238" w:type="dxa"/>
          </w:tcPr>
          <w:p w14:paraId="5D4AC734" w14:textId="007C5B83" w:rsidR="000D508D" w:rsidRDefault="000D508D" w:rsidP="000B63D9">
            <w:pPr>
              <w:rPr>
                <w:bCs/>
              </w:rPr>
            </w:pPr>
            <w:r>
              <w:rPr>
                <w:bCs/>
              </w:rPr>
              <w:t>Principal/Teachers/TLS/ESL</w:t>
            </w:r>
          </w:p>
        </w:tc>
      </w:tr>
      <w:tr w:rsidR="000D508D" w14:paraId="0A3D79CD" w14:textId="77777777" w:rsidTr="000210A7">
        <w:tblPrEx>
          <w:tblCellMar>
            <w:top w:w="0" w:type="dxa"/>
            <w:left w:w="108" w:type="dxa"/>
            <w:bottom w:w="0" w:type="dxa"/>
            <w:right w:w="108" w:type="dxa"/>
          </w:tblCellMar>
        </w:tblPrEx>
        <w:trPr>
          <w:trHeight w:val="602"/>
        </w:trPr>
        <w:tc>
          <w:tcPr>
            <w:tcW w:w="2785" w:type="dxa"/>
            <w:gridSpan w:val="2"/>
          </w:tcPr>
          <w:p w14:paraId="5F2E57CE" w14:textId="0E1A54ED" w:rsidR="000D508D" w:rsidRDefault="00E81D0B" w:rsidP="000B63D9">
            <w:pPr>
              <w:rPr>
                <w:bCs/>
              </w:rPr>
            </w:pPr>
            <w:r>
              <w:rPr>
                <w:bCs/>
              </w:rPr>
              <w:t>6/1/17</w:t>
            </w:r>
          </w:p>
        </w:tc>
        <w:tc>
          <w:tcPr>
            <w:tcW w:w="6927" w:type="dxa"/>
            <w:gridSpan w:val="2"/>
          </w:tcPr>
          <w:p w14:paraId="5938C699" w14:textId="77777777" w:rsidR="000D508D" w:rsidRPr="00F11564" w:rsidRDefault="000D508D" w:rsidP="001015D9">
            <w:pPr>
              <w:pStyle w:val="ListParagraph"/>
              <w:numPr>
                <w:ilvl w:val="0"/>
                <w:numId w:val="44"/>
              </w:numPr>
              <w:rPr>
                <w:bCs/>
              </w:rPr>
            </w:pPr>
            <w:r>
              <w:t>Analyze Student Galileo/DIBELS Data to see if we met the learning goal of</w:t>
            </w:r>
            <w:r w:rsidRPr="00F11564">
              <w:rPr>
                <w:b/>
              </w:rPr>
              <w:t xml:space="preserve"> </w:t>
            </w:r>
            <w:r w:rsidRPr="008C46E1">
              <w:t>student reducti</w:t>
            </w:r>
            <w:r>
              <w:t>on of 40</w:t>
            </w:r>
            <w:r w:rsidRPr="008C46E1">
              <w:t xml:space="preserve">% in students scoring Levels 1, 2, and 3.  We will see at least 10% of students in Level 1 move into Level 2 or 3, and at least 10% of students in Level 4 move into Level 5 on </w:t>
            </w:r>
            <w:r>
              <w:t>Galileo and DIBELS EOY</w:t>
            </w:r>
            <w:r w:rsidRPr="008C46E1">
              <w:t xml:space="preserve"> assessments</w:t>
            </w:r>
          </w:p>
          <w:p w14:paraId="0FEB6A3B" w14:textId="7227B32C" w:rsidR="000D508D" w:rsidRDefault="000D508D" w:rsidP="000B63D9">
            <w:pPr>
              <w:rPr>
                <w:bCs/>
              </w:rPr>
            </w:pPr>
            <w:r>
              <w:t>Staff will present success stories of targeted tiered students and how monitoring and  RTI’s provided improved student growth from BOY - EOY</w:t>
            </w:r>
          </w:p>
        </w:tc>
        <w:tc>
          <w:tcPr>
            <w:tcW w:w="3238" w:type="dxa"/>
          </w:tcPr>
          <w:p w14:paraId="55571E97" w14:textId="781185C8" w:rsidR="000D508D" w:rsidRDefault="000D508D" w:rsidP="000B63D9">
            <w:pPr>
              <w:rPr>
                <w:bCs/>
              </w:rPr>
            </w:pPr>
            <w:r>
              <w:rPr>
                <w:bCs/>
              </w:rPr>
              <w:t>Principal/Teachers/TLS/ESL</w:t>
            </w:r>
          </w:p>
        </w:tc>
      </w:tr>
    </w:tbl>
    <w:p w14:paraId="665063A8" w14:textId="77777777" w:rsidR="00AD6543" w:rsidRDefault="00AD6543" w:rsidP="004941F2">
      <w:pPr>
        <w:spacing w:after="0" w:line="240" w:lineRule="auto"/>
        <w:rPr>
          <w:b/>
        </w:rPr>
      </w:pPr>
    </w:p>
    <w:p w14:paraId="350C207D" w14:textId="77777777" w:rsidR="00AD6543" w:rsidRDefault="00AD6543" w:rsidP="004941F2">
      <w:pPr>
        <w:spacing w:after="0" w:line="240" w:lineRule="auto"/>
        <w:rPr>
          <w:b/>
        </w:rPr>
      </w:pPr>
    </w:p>
    <w:p w14:paraId="6E31104E" w14:textId="77777777" w:rsidR="004941F2" w:rsidRDefault="004941F2" w:rsidP="004941F2">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4941F2" w14:paraId="79665D73"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B4B6796" w14:textId="77777777" w:rsidR="004941F2" w:rsidRDefault="004941F2">
            <w:pPr>
              <w:tabs>
                <w:tab w:val="left" w:pos="1842"/>
              </w:tabs>
              <w:rPr>
                <w:b/>
                <w:color w:val="FFFFFF" w:themeColor="background1"/>
              </w:rPr>
            </w:pPr>
            <w:r>
              <w:rPr>
                <w:b/>
                <w:color w:val="FFFFFF" w:themeColor="background1"/>
              </w:rPr>
              <w:lastRenderedPageBreak/>
              <w:t>Focus area 2:</w:t>
            </w:r>
          </w:p>
        </w:tc>
        <w:tc>
          <w:tcPr>
            <w:tcW w:w="11425" w:type="dxa"/>
            <w:gridSpan w:val="4"/>
            <w:tcBorders>
              <w:top w:val="single" w:sz="4" w:space="0" w:color="auto"/>
              <w:left w:val="single" w:sz="4" w:space="0" w:color="auto"/>
              <w:bottom w:val="single" w:sz="4" w:space="0" w:color="auto"/>
              <w:right w:val="single" w:sz="4" w:space="0" w:color="auto"/>
            </w:tcBorders>
            <w:hideMark/>
          </w:tcPr>
          <w:p w14:paraId="64B82E11" w14:textId="77777777" w:rsidR="00221F31" w:rsidRPr="00221F31" w:rsidRDefault="00221F31" w:rsidP="00221F31">
            <w:pPr>
              <w:rPr>
                <w:b/>
              </w:rPr>
            </w:pPr>
            <w:r w:rsidRPr="00221F31">
              <w:rPr>
                <w:b/>
              </w:rPr>
              <w:t>Build student capacity to attain conceptual knowledge and understanding of core level math standards utilizing the data collaboration cycle</w:t>
            </w:r>
          </w:p>
          <w:p w14:paraId="46D1CB05" w14:textId="491B9C7E" w:rsidR="004941F2" w:rsidRDefault="004941F2" w:rsidP="008608A5">
            <w:pPr>
              <w:rPr>
                <w:b/>
                <w:iCs/>
              </w:rPr>
            </w:pPr>
          </w:p>
        </w:tc>
      </w:tr>
      <w:tr w:rsidR="004941F2" w14:paraId="7490C307"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71BEE6D" w14:textId="77777777" w:rsidR="004941F2" w:rsidRDefault="004941F2">
            <w:pPr>
              <w:tabs>
                <w:tab w:val="left" w:pos="1842"/>
              </w:tabs>
              <w:rPr>
                <w:b/>
                <w:color w:val="FFFFFF" w:themeColor="background1"/>
              </w:rPr>
            </w:pPr>
            <w:r>
              <w:rPr>
                <w:b/>
                <w:color w:val="FFFFFF" w:themeColor="background1"/>
              </w:rPr>
              <w:t>Instructional strategies:</w:t>
            </w:r>
          </w:p>
        </w:tc>
        <w:tc>
          <w:tcPr>
            <w:tcW w:w="4949" w:type="dxa"/>
            <w:gridSpan w:val="2"/>
            <w:tcBorders>
              <w:top w:val="single" w:sz="4" w:space="0" w:color="auto"/>
              <w:left w:val="single" w:sz="4" w:space="0" w:color="auto"/>
              <w:bottom w:val="single" w:sz="4" w:space="0" w:color="auto"/>
              <w:right w:val="single" w:sz="4" w:space="0" w:color="auto"/>
            </w:tcBorders>
            <w:hideMark/>
          </w:tcPr>
          <w:p w14:paraId="3596A9EF" w14:textId="73BCA49A" w:rsidR="0068799B" w:rsidRDefault="009736C4" w:rsidP="008C602A">
            <w:pPr>
              <w:rPr>
                <w:b/>
                <w:iCs/>
              </w:rPr>
            </w:pPr>
            <w:r>
              <w:rPr>
                <w:b/>
                <w:iCs/>
              </w:rPr>
              <w:t xml:space="preserve">Utilization of the </w:t>
            </w:r>
            <w:r w:rsidR="00711A29">
              <w:rPr>
                <w:b/>
                <w:iCs/>
              </w:rPr>
              <w:t>data collaboration cycle to e</w:t>
            </w:r>
            <w:r>
              <w:rPr>
                <w:b/>
                <w:iCs/>
              </w:rPr>
              <w:t>xami</w:t>
            </w:r>
            <w:r w:rsidR="00711A29">
              <w:rPr>
                <w:b/>
                <w:iCs/>
              </w:rPr>
              <w:t xml:space="preserve">ne student work </w:t>
            </w:r>
            <w:r>
              <w:rPr>
                <w:b/>
                <w:iCs/>
              </w:rPr>
              <w:t>and pr</w:t>
            </w:r>
            <w:r w:rsidR="00711A29">
              <w:rPr>
                <w:b/>
                <w:iCs/>
              </w:rPr>
              <w:t>epare response to i</w:t>
            </w:r>
            <w:r>
              <w:rPr>
                <w:b/>
                <w:iCs/>
              </w:rPr>
              <w:t>ntervention mini-lessons</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020399" w14:textId="77777777" w:rsidR="004941F2" w:rsidRDefault="004941F2">
            <w:pPr>
              <w:rPr>
                <w:b/>
                <w:color w:val="FFFFFF" w:themeColor="background1"/>
              </w:rPr>
            </w:pPr>
            <w:r>
              <w:rPr>
                <w:b/>
                <w:color w:val="FFFFFF" w:themeColor="background1"/>
              </w:rPr>
              <w:t>Approximate dates:</w:t>
            </w:r>
          </w:p>
        </w:tc>
        <w:tc>
          <w:tcPr>
            <w:tcW w:w="3238" w:type="dxa"/>
            <w:tcBorders>
              <w:top w:val="single" w:sz="4" w:space="0" w:color="auto"/>
              <w:left w:val="single" w:sz="4" w:space="0" w:color="auto"/>
              <w:bottom w:val="single" w:sz="4" w:space="0" w:color="auto"/>
              <w:right w:val="single" w:sz="4" w:space="0" w:color="auto"/>
            </w:tcBorders>
            <w:hideMark/>
          </w:tcPr>
          <w:p w14:paraId="1850F341" w14:textId="036B809D" w:rsidR="004941F2" w:rsidRDefault="00711A29">
            <w:pPr>
              <w:rPr>
                <w:bCs/>
              </w:rPr>
            </w:pPr>
            <w:r>
              <w:rPr>
                <w:bCs/>
              </w:rPr>
              <w:t>September 2016- June 2017</w:t>
            </w:r>
          </w:p>
        </w:tc>
      </w:tr>
      <w:tr w:rsidR="004941F2" w14:paraId="02A98E39" w14:textId="77777777" w:rsidTr="004941F2">
        <w:tc>
          <w:tcPr>
            <w:tcW w:w="27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096C925" w14:textId="7A0D884E" w:rsidR="004941F2" w:rsidRDefault="004941F2">
            <w:pPr>
              <w:tabs>
                <w:tab w:val="left" w:pos="1155"/>
              </w:tabs>
              <w:rPr>
                <w:b/>
                <w:color w:val="FFFFFF" w:themeColor="background1"/>
              </w:rPr>
            </w:pPr>
            <w:r>
              <w:rPr>
                <w:b/>
                <w:color w:val="FFFFFF" w:themeColor="background1"/>
              </w:rPr>
              <w:t>Meeting</w:t>
            </w:r>
            <w:r>
              <w:rPr>
                <w:b/>
                <w:color w:val="FFFFFF" w:themeColor="background1"/>
              </w:rPr>
              <w:tab/>
            </w:r>
          </w:p>
        </w:tc>
        <w:tc>
          <w:tcPr>
            <w:tcW w:w="6927"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63AF75F8" w14:textId="77777777" w:rsidR="004941F2" w:rsidRDefault="004941F2">
            <w:pPr>
              <w:rPr>
                <w:b/>
                <w:color w:val="FFFFFF" w:themeColor="background1"/>
              </w:rPr>
            </w:pPr>
            <w:r>
              <w:rPr>
                <w:b/>
                <w:color w:val="FFFFFF" w:themeColor="background1"/>
              </w:rPr>
              <w:t>Learning objectives for teachers</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D4D89BA" w14:textId="77777777" w:rsidR="004941F2" w:rsidRDefault="004941F2">
            <w:pPr>
              <w:rPr>
                <w:b/>
                <w:color w:val="FFFFFF" w:themeColor="background1"/>
              </w:rPr>
            </w:pPr>
            <w:r>
              <w:rPr>
                <w:b/>
                <w:color w:val="FFFFFF" w:themeColor="background1"/>
              </w:rPr>
              <w:t>Support needed</w:t>
            </w:r>
          </w:p>
        </w:tc>
      </w:tr>
      <w:tr w:rsidR="009F3E96" w14:paraId="5234BC93"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3DC1D887" w14:textId="7362F4A4" w:rsidR="009F3E96" w:rsidRDefault="00BC16F4">
            <w:pPr>
              <w:rPr>
                <w:bCs/>
              </w:rPr>
            </w:pPr>
            <w:r>
              <w:rPr>
                <w:bCs/>
              </w:rPr>
              <w:t>9/26/16</w:t>
            </w:r>
          </w:p>
        </w:tc>
        <w:tc>
          <w:tcPr>
            <w:tcW w:w="6927" w:type="dxa"/>
            <w:gridSpan w:val="2"/>
            <w:tcBorders>
              <w:top w:val="single" w:sz="4" w:space="0" w:color="auto"/>
              <w:left w:val="single" w:sz="4" w:space="0" w:color="auto"/>
              <w:bottom w:val="single" w:sz="4" w:space="0" w:color="auto"/>
              <w:right w:val="single" w:sz="4" w:space="0" w:color="auto"/>
            </w:tcBorders>
          </w:tcPr>
          <w:p w14:paraId="3DBB23CE" w14:textId="77777777" w:rsidR="009F3E96" w:rsidRPr="00300EFA" w:rsidRDefault="00AD6543" w:rsidP="00300EFA">
            <w:pPr>
              <w:pStyle w:val="ListParagraph"/>
              <w:numPr>
                <w:ilvl w:val="0"/>
                <w:numId w:val="43"/>
              </w:numPr>
            </w:pPr>
            <w:r w:rsidRPr="00300EFA">
              <w:rPr>
                <w:bCs/>
              </w:rPr>
              <w:t>Examine student work from all grades and review their data collaboration cycle documentation, RTI, and monitoring systems and provide feedback to staff</w:t>
            </w:r>
          </w:p>
          <w:p w14:paraId="4F596C14" w14:textId="77777777" w:rsidR="00300EFA" w:rsidRDefault="00300EFA" w:rsidP="00300EFA">
            <w:pPr>
              <w:pStyle w:val="ListParagraph"/>
              <w:numPr>
                <w:ilvl w:val="0"/>
                <w:numId w:val="43"/>
              </w:numPr>
              <w:rPr>
                <w:bCs/>
              </w:rPr>
            </w:pPr>
            <w:r>
              <w:rPr>
                <w:bCs/>
              </w:rPr>
              <w:t>PD Session 1, 2, 3, &amp; 4 – During Administrative Planning Time</w:t>
            </w:r>
            <w:r w:rsidRPr="00300EFA">
              <w:rPr>
                <w:bCs/>
              </w:rPr>
              <w:t xml:space="preserve"> Implementation of  the Data Collaboration Cycle to examine student work and plan RTI mini-lesson for interventions based on standards not being met</w:t>
            </w:r>
          </w:p>
          <w:p w14:paraId="509C993F" w14:textId="349417BA" w:rsidR="00300EFA" w:rsidRDefault="00300EFA" w:rsidP="00300EFA">
            <w:pPr>
              <w:pStyle w:val="ListParagraph"/>
              <w:numPr>
                <w:ilvl w:val="0"/>
                <w:numId w:val="43"/>
              </w:numPr>
            </w:pPr>
            <w:r>
              <w:rPr>
                <w:bCs/>
              </w:rPr>
              <w:t>Implementation of  the Data Collaboration Cycle to examine student work and plan RTI mini-lessons</w:t>
            </w:r>
          </w:p>
        </w:tc>
        <w:tc>
          <w:tcPr>
            <w:tcW w:w="3238" w:type="dxa"/>
            <w:tcBorders>
              <w:top w:val="single" w:sz="4" w:space="0" w:color="auto"/>
              <w:left w:val="single" w:sz="4" w:space="0" w:color="auto"/>
              <w:bottom w:val="single" w:sz="4" w:space="0" w:color="auto"/>
              <w:right w:val="single" w:sz="4" w:space="0" w:color="auto"/>
            </w:tcBorders>
          </w:tcPr>
          <w:p w14:paraId="22AFED71" w14:textId="3122700C" w:rsidR="009F3E96" w:rsidRDefault="009F3E96">
            <w:pPr>
              <w:rPr>
                <w:bCs/>
              </w:rPr>
            </w:pPr>
            <w:r>
              <w:rPr>
                <w:bCs/>
              </w:rPr>
              <w:t>Principal/Teachers/TLS/ESL</w:t>
            </w:r>
          </w:p>
        </w:tc>
      </w:tr>
      <w:tr w:rsidR="00300EFA" w14:paraId="7F722D7E"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643E5DAC" w14:textId="52CAC803" w:rsidR="00300EFA" w:rsidRDefault="00300EFA">
            <w:pPr>
              <w:rPr>
                <w:bCs/>
              </w:rPr>
            </w:pPr>
            <w:r>
              <w:rPr>
                <w:bCs/>
              </w:rPr>
              <w:t>10/26/16</w:t>
            </w:r>
          </w:p>
        </w:tc>
        <w:tc>
          <w:tcPr>
            <w:tcW w:w="6927" w:type="dxa"/>
            <w:gridSpan w:val="2"/>
            <w:tcBorders>
              <w:top w:val="single" w:sz="4" w:space="0" w:color="auto"/>
              <w:left w:val="single" w:sz="4" w:space="0" w:color="auto"/>
              <w:bottom w:val="single" w:sz="4" w:space="0" w:color="auto"/>
              <w:right w:val="single" w:sz="4" w:space="0" w:color="auto"/>
            </w:tcBorders>
          </w:tcPr>
          <w:p w14:paraId="479C8A97" w14:textId="6D6D7F5E" w:rsidR="00300EFA" w:rsidRPr="00300EFA" w:rsidRDefault="00300EFA" w:rsidP="00300EFA">
            <w:pPr>
              <w:pStyle w:val="ListParagraph"/>
              <w:numPr>
                <w:ilvl w:val="0"/>
                <w:numId w:val="42"/>
              </w:numPr>
              <w:rPr>
                <w:bCs/>
              </w:rPr>
            </w:pPr>
            <w:r>
              <w:rPr>
                <w:bCs/>
              </w:rPr>
              <w:t>Implementation of  the Data Collaboration Cycle to examine student work and plan RTI mini-lessons</w:t>
            </w:r>
          </w:p>
        </w:tc>
        <w:tc>
          <w:tcPr>
            <w:tcW w:w="3238" w:type="dxa"/>
            <w:tcBorders>
              <w:top w:val="single" w:sz="4" w:space="0" w:color="auto"/>
              <w:left w:val="single" w:sz="4" w:space="0" w:color="auto"/>
              <w:bottom w:val="single" w:sz="4" w:space="0" w:color="auto"/>
              <w:right w:val="single" w:sz="4" w:space="0" w:color="auto"/>
            </w:tcBorders>
          </w:tcPr>
          <w:p w14:paraId="5B7DAD67" w14:textId="1CC9136F" w:rsidR="00300EFA" w:rsidRDefault="00300EFA">
            <w:pPr>
              <w:rPr>
                <w:bCs/>
              </w:rPr>
            </w:pPr>
            <w:r>
              <w:rPr>
                <w:bCs/>
              </w:rPr>
              <w:t>Principal/Teachers/TLS/ESL</w:t>
            </w:r>
          </w:p>
        </w:tc>
      </w:tr>
      <w:tr w:rsidR="00300EFA" w14:paraId="13C905EF"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5A483C40" w14:textId="299A09F8" w:rsidR="00300EFA" w:rsidRDefault="00300EFA">
            <w:pPr>
              <w:rPr>
                <w:bCs/>
              </w:rPr>
            </w:pPr>
            <w:r>
              <w:rPr>
                <w:bCs/>
              </w:rPr>
              <w:t>11/16/16</w:t>
            </w:r>
          </w:p>
        </w:tc>
        <w:tc>
          <w:tcPr>
            <w:tcW w:w="6927" w:type="dxa"/>
            <w:gridSpan w:val="2"/>
            <w:tcBorders>
              <w:top w:val="single" w:sz="4" w:space="0" w:color="auto"/>
              <w:left w:val="single" w:sz="4" w:space="0" w:color="auto"/>
              <w:bottom w:val="single" w:sz="4" w:space="0" w:color="auto"/>
              <w:right w:val="single" w:sz="4" w:space="0" w:color="auto"/>
            </w:tcBorders>
          </w:tcPr>
          <w:p w14:paraId="203C384C" w14:textId="0D3BC515" w:rsidR="00300EFA" w:rsidRPr="00300EFA" w:rsidRDefault="00300EFA" w:rsidP="00300EFA">
            <w:pPr>
              <w:pStyle w:val="ListParagraph"/>
              <w:numPr>
                <w:ilvl w:val="0"/>
                <w:numId w:val="42"/>
              </w:numPr>
              <w:rPr>
                <w:bCs/>
              </w:rPr>
            </w:pPr>
            <w:r>
              <w:rPr>
                <w:bCs/>
              </w:rPr>
              <w:t>Grade level data analysis teams completed and interventions in collaboration with student portfolios in place and being utilized</w:t>
            </w:r>
          </w:p>
        </w:tc>
        <w:tc>
          <w:tcPr>
            <w:tcW w:w="3238" w:type="dxa"/>
            <w:tcBorders>
              <w:top w:val="single" w:sz="4" w:space="0" w:color="auto"/>
              <w:left w:val="single" w:sz="4" w:space="0" w:color="auto"/>
              <w:bottom w:val="single" w:sz="4" w:space="0" w:color="auto"/>
              <w:right w:val="single" w:sz="4" w:space="0" w:color="auto"/>
            </w:tcBorders>
          </w:tcPr>
          <w:p w14:paraId="4148754E" w14:textId="740A249D" w:rsidR="00300EFA" w:rsidRDefault="00300EFA">
            <w:pPr>
              <w:rPr>
                <w:bCs/>
              </w:rPr>
            </w:pPr>
            <w:r>
              <w:rPr>
                <w:bCs/>
              </w:rPr>
              <w:t>Principal/Teachers/TLS/ESL</w:t>
            </w:r>
          </w:p>
        </w:tc>
      </w:tr>
      <w:tr w:rsidR="006F35D9" w14:paraId="22F18A5F"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12830343" w14:textId="67A9E22B" w:rsidR="006F35D9" w:rsidRDefault="006F35D9">
            <w:pPr>
              <w:rPr>
                <w:bCs/>
              </w:rPr>
            </w:pPr>
            <w:r>
              <w:rPr>
                <w:bCs/>
              </w:rPr>
              <w:t>12/13/16</w:t>
            </w:r>
          </w:p>
        </w:tc>
        <w:tc>
          <w:tcPr>
            <w:tcW w:w="6927" w:type="dxa"/>
            <w:gridSpan w:val="2"/>
            <w:tcBorders>
              <w:top w:val="single" w:sz="4" w:space="0" w:color="auto"/>
              <w:left w:val="single" w:sz="4" w:space="0" w:color="auto"/>
              <w:bottom w:val="single" w:sz="4" w:space="0" w:color="auto"/>
              <w:right w:val="single" w:sz="4" w:space="0" w:color="auto"/>
            </w:tcBorders>
          </w:tcPr>
          <w:p w14:paraId="4720E0E1" w14:textId="7B567950" w:rsidR="006F35D9" w:rsidRDefault="006F35D9" w:rsidP="00300EFA">
            <w:pPr>
              <w:pStyle w:val="ListParagraph"/>
              <w:numPr>
                <w:ilvl w:val="0"/>
                <w:numId w:val="42"/>
              </w:numPr>
              <w:rPr>
                <w:bCs/>
              </w:rPr>
            </w:pPr>
            <w:r w:rsidRPr="00F11564">
              <w:rPr>
                <w:bCs/>
              </w:rPr>
              <w:t>Implementation of  the Data Collaboration Cycle to examine student work and plan RTI mini-lessons/Report Card Input</w:t>
            </w:r>
          </w:p>
        </w:tc>
        <w:tc>
          <w:tcPr>
            <w:tcW w:w="3238" w:type="dxa"/>
            <w:tcBorders>
              <w:top w:val="single" w:sz="4" w:space="0" w:color="auto"/>
              <w:left w:val="single" w:sz="4" w:space="0" w:color="auto"/>
              <w:bottom w:val="single" w:sz="4" w:space="0" w:color="auto"/>
              <w:right w:val="single" w:sz="4" w:space="0" w:color="auto"/>
            </w:tcBorders>
          </w:tcPr>
          <w:p w14:paraId="535FF2C6" w14:textId="3F78EF45" w:rsidR="006F35D9" w:rsidRDefault="006F35D9">
            <w:pPr>
              <w:rPr>
                <w:bCs/>
              </w:rPr>
            </w:pPr>
            <w:r>
              <w:rPr>
                <w:bCs/>
              </w:rPr>
              <w:t>Principal/SILT Members/TLS/ESL</w:t>
            </w:r>
          </w:p>
        </w:tc>
      </w:tr>
      <w:tr w:rsidR="00300EFA" w14:paraId="7C18B461"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34A08D38" w14:textId="27E6C8DE" w:rsidR="00300EFA" w:rsidRDefault="00E81D0B">
            <w:pPr>
              <w:rPr>
                <w:bCs/>
              </w:rPr>
            </w:pPr>
            <w:r>
              <w:rPr>
                <w:bCs/>
              </w:rPr>
              <w:t>2/1/17</w:t>
            </w:r>
          </w:p>
        </w:tc>
        <w:tc>
          <w:tcPr>
            <w:tcW w:w="6927" w:type="dxa"/>
            <w:gridSpan w:val="2"/>
            <w:tcBorders>
              <w:top w:val="single" w:sz="4" w:space="0" w:color="auto"/>
              <w:left w:val="single" w:sz="4" w:space="0" w:color="auto"/>
              <w:bottom w:val="single" w:sz="4" w:space="0" w:color="auto"/>
              <w:right w:val="single" w:sz="4" w:space="0" w:color="auto"/>
            </w:tcBorders>
          </w:tcPr>
          <w:p w14:paraId="025ADD6F" w14:textId="77777777" w:rsidR="00300EFA" w:rsidRDefault="00300EFA" w:rsidP="00300EFA">
            <w:pPr>
              <w:pStyle w:val="ListParagraph"/>
              <w:numPr>
                <w:ilvl w:val="0"/>
                <w:numId w:val="41"/>
              </w:numPr>
            </w:pPr>
            <w:r>
              <w:t>SILT Analyze Student Galileo/DIBELS Data to see if we met the learning goal of</w:t>
            </w:r>
            <w:r w:rsidRPr="00300EFA">
              <w:rPr>
                <w:b/>
              </w:rPr>
              <w:t xml:space="preserve"> </w:t>
            </w:r>
            <w:r w:rsidRPr="008C46E1">
              <w:t xml:space="preserve">student reduction of 25% in students scoring Levels 1, 2, and 3.  We will see at least 10% of students in Level 1 move into Level 2 or 3, and at least 10% of students in Level 4 move into Level 5 on </w:t>
            </w:r>
            <w:r>
              <w:t>Galileo and DIBELS MOY</w:t>
            </w:r>
            <w:r w:rsidRPr="008C46E1">
              <w:t xml:space="preserve"> assessments</w:t>
            </w:r>
          </w:p>
          <w:p w14:paraId="68D720D4" w14:textId="77777777" w:rsidR="00300EFA" w:rsidRPr="00300EFA" w:rsidRDefault="00300EFA" w:rsidP="00300EFA">
            <w:pPr>
              <w:pStyle w:val="ListParagraph"/>
              <w:numPr>
                <w:ilvl w:val="0"/>
                <w:numId w:val="41"/>
              </w:numPr>
            </w:pPr>
            <w:r w:rsidRPr="00300EFA">
              <w:rPr>
                <w:bCs/>
              </w:rPr>
              <w:t>Staff will examine student scores on MOY assessments, to determine priority standards, and which students need RTI.  If time allots we will create mini-lessons</w:t>
            </w:r>
          </w:p>
          <w:p w14:paraId="0E566FEB" w14:textId="75CAB7CC" w:rsidR="00300EFA" w:rsidRDefault="00300EFA" w:rsidP="00300EFA">
            <w:pPr>
              <w:pStyle w:val="ListParagraph"/>
              <w:numPr>
                <w:ilvl w:val="0"/>
                <w:numId w:val="41"/>
              </w:numPr>
            </w:pPr>
            <w:r>
              <w:rPr>
                <w:bCs/>
              </w:rPr>
              <w:t xml:space="preserve">Implementation of  the Data Collaboration Cycle to examine </w:t>
            </w:r>
            <w:r>
              <w:rPr>
                <w:bCs/>
              </w:rPr>
              <w:lastRenderedPageBreak/>
              <w:t>student work and plan RTI mini-lessons</w:t>
            </w:r>
          </w:p>
        </w:tc>
        <w:tc>
          <w:tcPr>
            <w:tcW w:w="3238" w:type="dxa"/>
            <w:tcBorders>
              <w:top w:val="single" w:sz="4" w:space="0" w:color="auto"/>
              <w:left w:val="single" w:sz="4" w:space="0" w:color="auto"/>
              <w:bottom w:val="single" w:sz="4" w:space="0" w:color="auto"/>
              <w:right w:val="single" w:sz="4" w:space="0" w:color="auto"/>
            </w:tcBorders>
          </w:tcPr>
          <w:p w14:paraId="2510444B" w14:textId="228F23C9" w:rsidR="00300EFA" w:rsidRDefault="00300EFA">
            <w:pPr>
              <w:rPr>
                <w:bCs/>
              </w:rPr>
            </w:pPr>
            <w:r>
              <w:rPr>
                <w:bCs/>
              </w:rPr>
              <w:lastRenderedPageBreak/>
              <w:t>Principal/Teachers/TLS/ESL</w:t>
            </w:r>
          </w:p>
        </w:tc>
      </w:tr>
      <w:tr w:rsidR="00361A87" w14:paraId="638A6E04"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6F7459F4" w14:textId="6D9B81DA" w:rsidR="00361A87" w:rsidRDefault="00E81D0B">
            <w:pPr>
              <w:rPr>
                <w:bCs/>
              </w:rPr>
            </w:pPr>
            <w:r>
              <w:rPr>
                <w:bCs/>
              </w:rPr>
              <w:lastRenderedPageBreak/>
              <w:t>3/8/17</w:t>
            </w:r>
          </w:p>
        </w:tc>
        <w:tc>
          <w:tcPr>
            <w:tcW w:w="6927" w:type="dxa"/>
            <w:gridSpan w:val="2"/>
            <w:tcBorders>
              <w:top w:val="single" w:sz="4" w:space="0" w:color="auto"/>
              <w:left w:val="single" w:sz="4" w:space="0" w:color="auto"/>
              <w:bottom w:val="single" w:sz="4" w:space="0" w:color="auto"/>
              <w:right w:val="single" w:sz="4" w:space="0" w:color="auto"/>
            </w:tcBorders>
          </w:tcPr>
          <w:p w14:paraId="5DABD38F" w14:textId="066A4EA8" w:rsidR="00361A87" w:rsidRDefault="00361A87" w:rsidP="00300EFA">
            <w:pPr>
              <w:pStyle w:val="ListParagraph"/>
              <w:numPr>
                <w:ilvl w:val="0"/>
                <w:numId w:val="41"/>
              </w:numPr>
            </w:pPr>
            <w:r w:rsidRPr="00300EFA">
              <w:rPr>
                <w:bCs/>
              </w:rPr>
              <w:t>Examine student work.  Each teacher will bring a piece of student work from Math, ELA, and Writing</w:t>
            </w:r>
            <w:r w:rsidR="006F35D9">
              <w:rPr>
                <w:bCs/>
              </w:rPr>
              <w:t xml:space="preserve"> during Administrative Planning Time or PD</w:t>
            </w:r>
            <w:r w:rsidRPr="00300EFA">
              <w:rPr>
                <w:bCs/>
              </w:rPr>
              <w:t>.  Staff will be aligned vertically to compare grade level expectation</w:t>
            </w:r>
            <w:r w:rsidR="006F35D9">
              <w:rPr>
                <w:bCs/>
              </w:rPr>
              <w:t>s</w:t>
            </w:r>
            <w:r w:rsidRPr="00300EFA">
              <w:rPr>
                <w:bCs/>
              </w:rPr>
              <w:t xml:space="preserve"> and ensure student</w:t>
            </w:r>
            <w:r w:rsidR="006F35D9">
              <w:rPr>
                <w:bCs/>
              </w:rPr>
              <w:t>s</w:t>
            </w:r>
            <w:r w:rsidRPr="00300EFA">
              <w:rPr>
                <w:bCs/>
              </w:rPr>
              <w:t xml:space="preserve"> are prepared for the next grade</w:t>
            </w:r>
          </w:p>
        </w:tc>
        <w:tc>
          <w:tcPr>
            <w:tcW w:w="3238" w:type="dxa"/>
            <w:tcBorders>
              <w:top w:val="single" w:sz="4" w:space="0" w:color="auto"/>
              <w:left w:val="single" w:sz="4" w:space="0" w:color="auto"/>
              <w:bottom w:val="single" w:sz="4" w:space="0" w:color="auto"/>
              <w:right w:val="single" w:sz="4" w:space="0" w:color="auto"/>
            </w:tcBorders>
          </w:tcPr>
          <w:p w14:paraId="23E000C6" w14:textId="1296D0F2" w:rsidR="00361A87" w:rsidRDefault="00361A87">
            <w:pPr>
              <w:rPr>
                <w:bCs/>
              </w:rPr>
            </w:pPr>
            <w:r>
              <w:rPr>
                <w:bCs/>
              </w:rPr>
              <w:t>Principal/Teachers/TLS/ESL</w:t>
            </w:r>
          </w:p>
        </w:tc>
      </w:tr>
      <w:tr w:rsidR="00361A87" w14:paraId="30E1B756"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4D14C928" w14:textId="046248DF" w:rsidR="00361A87" w:rsidRDefault="00E81D0B">
            <w:pPr>
              <w:rPr>
                <w:bCs/>
              </w:rPr>
            </w:pPr>
            <w:r>
              <w:rPr>
                <w:bCs/>
              </w:rPr>
              <w:t>5/10/17</w:t>
            </w:r>
          </w:p>
        </w:tc>
        <w:tc>
          <w:tcPr>
            <w:tcW w:w="6927" w:type="dxa"/>
            <w:gridSpan w:val="2"/>
            <w:tcBorders>
              <w:top w:val="single" w:sz="4" w:space="0" w:color="auto"/>
              <w:left w:val="single" w:sz="4" w:space="0" w:color="auto"/>
              <w:bottom w:val="single" w:sz="4" w:space="0" w:color="auto"/>
              <w:right w:val="single" w:sz="4" w:space="0" w:color="auto"/>
            </w:tcBorders>
          </w:tcPr>
          <w:p w14:paraId="18DC639A" w14:textId="77777777" w:rsidR="00361A87" w:rsidRPr="00F11564" w:rsidRDefault="00361A87" w:rsidP="001015D9">
            <w:pPr>
              <w:pStyle w:val="ListParagraph"/>
              <w:numPr>
                <w:ilvl w:val="0"/>
                <w:numId w:val="44"/>
              </w:numPr>
              <w:rPr>
                <w:bCs/>
              </w:rPr>
            </w:pPr>
            <w:r>
              <w:t>Staff will present student growth examples from targeted tiered students and RTI strategies they provided during PD and Administrative Planning time</w:t>
            </w:r>
          </w:p>
          <w:p w14:paraId="3175D7FA" w14:textId="59E5BBB9" w:rsidR="00361A87" w:rsidRDefault="00361A87" w:rsidP="00300EFA">
            <w:pPr>
              <w:pStyle w:val="ListParagraph"/>
              <w:numPr>
                <w:ilvl w:val="0"/>
                <w:numId w:val="41"/>
              </w:numPr>
            </w:pPr>
            <w:r>
              <w:t xml:space="preserve">20 examples </w:t>
            </w:r>
            <w:r>
              <w:rPr>
                <w:bCs/>
              </w:rPr>
              <w:t>of  the Data Collaboration Cycle to examine student work and RTI mini-lessons will be shared to build upon for the next school year</w:t>
            </w:r>
          </w:p>
        </w:tc>
        <w:tc>
          <w:tcPr>
            <w:tcW w:w="3238" w:type="dxa"/>
            <w:tcBorders>
              <w:top w:val="single" w:sz="4" w:space="0" w:color="auto"/>
              <w:left w:val="single" w:sz="4" w:space="0" w:color="auto"/>
              <w:bottom w:val="single" w:sz="4" w:space="0" w:color="auto"/>
              <w:right w:val="single" w:sz="4" w:space="0" w:color="auto"/>
            </w:tcBorders>
          </w:tcPr>
          <w:p w14:paraId="10EB6080" w14:textId="5D5F8B8F" w:rsidR="00361A87" w:rsidRDefault="00361A87">
            <w:pPr>
              <w:rPr>
                <w:bCs/>
              </w:rPr>
            </w:pPr>
            <w:r>
              <w:rPr>
                <w:bCs/>
              </w:rPr>
              <w:t>Principal/Teachers/TLS/ESL</w:t>
            </w:r>
          </w:p>
        </w:tc>
      </w:tr>
      <w:tr w:rsidR="00361A87" w14:paraId="40AEB0D0"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7E33178E" w14:textId="53410C48" w:rsidR="00361A87" w:rsidRDefault="00E81D0B">
            <w:pPr>
              <w:rPr>
                <w:bCs/>
              </w:rPr>
            </w:pPr>
            <w:r>
              <w:rPr>
                <w:bCs/>
              </w:rPr>
              <w:t>6/1/17</w:t>
            </w:r>
          </w:p>
        </w:tc>
        <w:tc>
          <w:tcPr>
            <w:tcW w:w="6927" w:type="dxa"/>
            <w:gridSpan w:val="2"/>
            <w:tcBorders>
              <w:top w:val="single" w:sz="4" w:space="0" w:color="auto"/>
              <w:left w:val="single" w:sz="4" w:space="0" w:color="auto"/>
              <w:bottom w:val="single" w:sz="4" w:space="0" w:color="auto"/>
              <w:right w:val="single" w:sz="4" w:space="0" w:color="auto"/>
            </w:tcBorders>
          </w:tcPr>
          <w:p w14:paraId="20B70C6A" w14:textId="77777777" w:rsidR="00361A87" w:rsidRPr="00F11564" w:rsidRDefault="00361A87" w:rsidP="001015D9">
            <w:pPr>
              <w:pStyle w:val="ListParagraph"/>
              <w:numPr>
                <w:ilvl w:val="0"/>
                <w:numId w:val="44"/>
              </w:numPr>
              <w:rPr>
                <w:bCs/>
              </w:rPr>
            </w:pPr>
            <w:r>
              <w:t>Analyze Student Galileo/DIBELS Data to see if we met the learning goal of</w:t>
            </w:r>
            <w:r w:rsidRPr="00F11564">
              <w:rPr>
                <w:b/>
              </w:rPr>
              <w:t xml:space="preserve"> </w:t>
            </w:r>
            <w:r w:rsidRPr="008C46E1">
              <w:t>student reducti</w:t>
            </w:r>
            <w:r>
              <w:t>on of 40</w:t>
            </w:r>
            <w:r w:rsidRPr="008C46E1">
              <w:t xml:space="preserve">% in students scoring Levels 1, 2, and 3.  We will see at least 10% of students in Level 1 move into Level 2 or 3, and at least 10% of students in Level 4 move into Level 5 on </w:t>
            </w:r>
            <w:r>
              <w:t>Galileo and DIBELS EOY</w:t>
            </w:r>
            <w:r w:rsidRPr="008C46E1">
              <w:t xml:space="preserve"> assessments</w:t>
            </w:r>
          </w:p>
          <w:p w14:paraId="091B9F0C" w14:textId="2963EF96" w:rsidR="00361A87" w:rsidRDefault="00361A87" w:rsidP="00300EFA">
            <w:pPr>
              <w:pStyle w:val="ListParagraph"/>
              <w:numPr>
                <w:ilvl w:val="0"/>
                <w:numId w:val="41"/>
              </w:numPr>
            </w:pPr>
            <w:r>
              <w:t>Staff will present success stories of targeted tiered students and how monitoring and  RTI’s provided improved student growth from BOY - EOY</w:t>
            </w:r>
          </w:p>
        </w:tc>
        <w:tc>
          <w:tcPr>
            <w:tcW w:w="3238" w:type="dxa"/>
            <w:tcBorders>
              <w:top w:val="single" w:sz="4" w:space="0" w:color="auto"/>
              <w:left w:val="single" w:sz="4" w:space="0" w:color="auto"/>
              <w:bottom w:val="single" w:sz="4" w:space="0" w:color="auto"/>
              <w:right w:val="single" w:sz="4" w:space="0" w:color="auto"/>
            </w:tcBorders>
          </w:tcPr>
          <w:p w14:paraId="03B1379A" w14:textId="79EB265B" w:rsidR="00361A87" w:rsidRDefault="00361A87">
            <w:pPr>
              <w:rPr>
                <w:bCs/>
              </w:rPr>
            </w:pPr>
            <w:r>
              <w:rPr>
                <w:bCs/>
              </w:rPr>
              <w:t>Principal/Teachers/TLS/ESL</w:t>
            </w:r>
          </w:p>
        </w:tc>
      </w:tr>
    </w:tbl>
    <w:p w14:paraId="584C7537" w14:textId="77777777" w:rsidR="004941F2" w:rsidRDefault="004941F2" w:rsidP="004941F2">
      <w:pPr>
        <w:spacing w:after="0" w:line="240" w:lineRule="auto"/>
        <w:rPr>
          <w:b/>
        </w:rPr>
      </w:pPr>
    </w:p>
    <w:p w14:paraId="0839B658" w14:textId="77777777" w:rsidR="004941F2" w:rsidRDefault="004941F2" w:rsidP="004941F2">
      <w:pPr>
        <w:spacing w:after="0" w:line="240" w:lineRule="auto"/>
        <w:rPr>
          <w:b/>
        </w:rPr>
      </w:pPr>
    </w:p>
    <w:p w14:paraId="00BAC1D9" w14:textId="77777777" w:rsidR="00445D96" w:rsidRDefault="00445D96" w:rsidP="004941F2">
      <w:pPr>
        <w:spacing w:after="0" w:line="240" w:lineRule="auto"/>
        <w:rPr>
          <w:b/>
        </w:rPr>
      </w:pPr>
    </w:p>
    <w:p w14:paraId="17AB5EFA" w14:textId="77777777" w:rsidR="00445D96" w:rsidRDefault="00445D96" w:rsidP="004941F2">
      <w:pPr>
        <w:spacing w:after="0" w:line="240" w:lineRule="auto"/>
        <w:rPr>
          <w:b/>
        </w:rPr>
      </w:pPr>
    </w:p>
    <w:p w14:paraId="246758B1" w14:textId="77777777" w:rsidR="00445D96" w:rsidRDefault="00445D96" w:rsidP="004941F2">
      <w:pPr>
        <w:spacing w:after="0" w:line="240" w:lineRule="auto"/>
        <w:rPr>
          <w:b/>
        </w:rPr>
      </w:pP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1525"/>
        <w:gridCol w:w="1260"/>
        <w:gridCol w:w="3689"/>
        <w:gridCol w:w="3238"/>
        <w:gridCol w:w="3238"/>
      </w:tblGrid>
      <w:tr w:rsidR="004941F2" w14:paraId="5F3AB797"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29150F02" w14:textId="77777777" w:rsidR="004941F2" w:rsidRDefault="004941F2">
            <w:pPr>
              <w:tabs>
                <w:tab w:val="left" w:pos="1842"/>
              </w:tabs>
              <w:rPr>
                <w:b/>
                <w:color w:val="FFFFFF" w:themeColor="background1"/>
              </w:rPr>
            </w:pPr>
            <w:r>
              <w:rPr>
                <w:b/>
                <w:color w:val="FFFFFF" w:themeColor="background1"/>
              </w:rPr>
              <w:t>Focus area 3:</w:t>
            </w:r>
          </w:p>
        </w:tc>
        <w:tc>
          <w:tcPr>
            <w:tcW w:w="11425" w:type="dxa"/>
            <w:gridSpan w:val="4"/>
            <w:tcBorders>
              <w:top w:val="single" w:sz="4" w:space="0" w:color="auto"/>
              <w:left w:val="single" w:sz="4" w:space="0" w:color="auto"/>
              <w:bottom w:val="single" w:sz="4" w:space="0" w:color="auto"/>
              <w:right w:val="single" w:sz="4" w:space="0" w:color="auto"/>
            </w:tcBorders>
            <w:hideMark/>
          </w:tcPr>
          <w:p w14:paraId="591BA5CC" w14:textId="33C87178" w:rsidR="00221F31" w:rsidRPr="00221F31" w:rsidRDefault="00221F31" w:rsidP="00221F31">
            <w:pPr>
              <w:rPr>
                <w:b/>
              </w:rPr>
            </w:pPr>
            <w:r w:rsidRPr="00221F31">
              <w:rPr>
                <w:b/>
              </w:rPr>
              <w:t>Build RTI systems of support in all core content area</w:t>
            </w:r>
            <w:r w:rsidR="006933CE">
              <w:rPr>
                <w:b/>
              </w:rPr>
              <w:t>s</w:t>
            </w:r>
          </w:p>
          <w:p w14:paraId="27ED8CAE" w14:textId="434F685D" w:rsidR="004941F2" w:rsidRDefault="004941F2">
            <w:pPr>
              <w:rPr>
                <w:b/>
                <w:iCs/>
              </w:rPr>
            </w:pPr>
          </w:p>
        </w:tc>
      </w:tr>
      <w:tr w:rsidR="004941F2" w14:paraId="4130BCFD" w14:textId="77777777" w:rsidTr="004941F2">
        <w:tc>
          <w:tcPr>
            <w:tcW w:w="1525"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AA20786" w14:textId="77777777" w:rsidR="004941F2" w:rsidRDefault="004941F2">
            <w:pPr>
              <w:tabs>
                <w:tab w:val="left" w:pos="1842"/>
              </w:tabs>
              <w:rPr>
                <w:b/>
                <w:color w:val="FFFFFF" w:themeColor="background1"/>
              </w:rPr>
            </w:pPr>
            <w:r>
              <w:rPr>
                <w:b/>
                <w:color w:val="FFFFFF" w:themeColor="background1"/>
              </w:rPr>
              <w:t>Instructional strategies:</w:t>
            </w:r>
          </w:p>
        </w:tc>
        <w:tc>
          <w:tcPr>
            <w:tcW w:w="4949" w:type="dxa"/>
            <w:gridSpan w:val="2"/>
            <w:tcBorders>
              <w:top w:val="single" w:sz="4" w:space="0" w:color="auto"/>
              <w:left w:val="single" w:sz="4" w:space="0" w:color="auto"/>
              <w:bottom w:val="single" w:sz="4" w:space="0" w:color="auto"/>
              <w:right w:val="single" w:sz="4" w:space="0" w:color="auto"/>
            </w:tcBorders>
            <w:hideMark/>
          </w:tcPr>
          <w:p w14:paraId="6507A08E" w14:textId="1811AF5C" w:rsidR="00AB5674" w:rsidRDefault="00473DEB" w:rsidP="00221F31">
            <w:pPr>
              <w:rPr>
                <w:b/>
                <w:iCs/>
              </w:rPr>
            </w:pPr>
            <w:r>
              <w:rPr>
                <w:b/>
                <w:iCs/>
              </w:rPr>
              <w:t xml:space="preserve">Tiered Level interventions will be </w:t>
            </w:r>
            <w:r w:rsidR="001C6E00">
              <w:rPr>
                <w:b/>
                <w:iCs/>
              </w:rPr>
              <w:t xml:space="preserve">monitored through the data collaboration cycle, </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A7519B" w14:textId="77777777" w:rsidR="004941F2" w:rsidRDefault="004941F2">
            <w:pPr>
              <w:rPr>
                <w:b/>
                <w:color w:val="FFFFFF" w:themeColor="background1"/>
              </w:rPr>
            </w:pPr>
            <w:r>
              <w:rPr>
                <w:b/>
                <w:color w:val="FFFFFF" w:themeColor="background1"/>
              </w:rPr>
              <w:t>Approximate dates:</w:t>
            </w:r>
          </w:p>
        </w:tc>
        <w:tc>
          <w:tcPr>
            <w:tcW w:w="3238" w:type="dxa"/>
            <w:tcBorders>
              <w:top w:val="single" w:sz="4" w:space="0" w:color="auto"/>
              <w:left w:val="single" w:sz="4" w:space="0" w:color="auto"/>
              <w:bottom w:val="single" w:sz="4" w:space="0" w:color="auto"/>
              <w:right w:val="single" w:sz="4" w:space="0" w:color="auto"/>
            </w:tcBorders>
            <w:hideMark/>
          </w:tcPr>
          <w:p w14:paraId="5DF2A855" w14:textId="62B37D72" w:rsidR="004941F2" w:rsidRDefault="00711A29">
            <w:pPr>
              <w:rPr>
                <w:bCs/>
              </w:rPr>
            </w:pPr>
            <w:r>
              <w:rPr>
                <w:bCs/>
              </w:rPr>
              <w:t>September 2016- June 2017</w:t>
            </w:r>
          </w:p>
        </w:tc>
      </w:tr>
      <w:tr w:rsidR="004941F2" w14:paraId="51B5CBFD" w14:textId="77777777" w:rsidTr="004941F2">
        <w:tc>
          <w:tcPr>
            <w:tcW w:w="2785"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5CF1646" w14:textId="083BB835" w:rsidR="004941F2" w:rsidRDefault="004941F2">
            <w:pPr>
              <w:tabs>
                <w:tab w:val="left" w:pos="1155"/>
              </w:tabs>
              <w:rPr>
                <w:b/>
                <w:color w:val="FFFFFF" w:themeColor="background1"/>
              </w:rPr>
            </w:pPr>
            <w:r>
              <w:rPr>
                <w:b/>
                <w:color w:val="FFFFFF" w:themeColor="background1"/>
              </w:rPr>
              <w:t>Meeting</w:t>
            </w:r>
            <w:r>
              <w:rPr>
                <w:b/>
                <w:color w:val="FFFFFF" w:themeColor="background1"/>
              </w:rPr>
              <w:tab/>
            </w:r>
          </w:p>
        </w:tc>
        <w:tc>
          <w:tcPr>
            <w:tcW w:w="6927"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74961F2B" w14:textId="77777777" w:rsidR="004941F2" w:rsidRDefault="004941F2">
            <w:pPr>
              <w:rPr>
                <w:b/>
                <w:color w:val="FFFFFF" w:themeColor="background1"/>
              </w:rPr>
            </w:pPr>
            <w:r>
              <w:rPr>
                <w:b/>
                <w:color w:val="FFFFFF" w:themeColor="background1"/>
              </w:rPr>
              <w:t>Learning objectives for teachers</w:t>
            </w:r>
          </w:p>
        </w:tc>
        <w:tc>
          <w:tcPr>
            <w:tcW w:w="323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E36A71D" w14:textId="77777777" w:rsidR="004941F2" w:rsidRDefault="004941F2">
            <w:pPr>
              <w:rPr>
                <w:b/>
                <w:color w:val="FFFFFF" w:themeColor="background1"/>
              </w:rPr>
            </w:pPr>
            <w:r>
              <w:rPr>
                <w:b/>
                <w:color w:val="FFFFFF" w:themeColor="background1"/>
              </w:rPr>
              <w:t>Support needed</w:t>
            </w:r>
          </w:p>
        </w:tc>
      </w:tr>
      <w:tr w:rsidR="00F11564" w14:paraId="5C1C7C77"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465F9B8D" w14:textId="38AB07D4" w:rsidR="00F11564" w:rsidRDefault="00F11564" w:rsidP="00AD6543">
            <w:pPr>
              <w:rPr>
                <w:bCs/>
              </w:rPr>
            </w:pPr>
            <w:r>
              <w:rPr>
                <w:bCs/>
              </w:rPr>
              <w:t>9/26/16</w:t>
            </w:r>
          </w:p>
        </w:tc>
        <w:tc>
          <w:tcPr>
            <w:tcW w:w="6927" w:type="dxa"/>
            <w:gridSpan w:val="2"/>
            <w:tcBorders>
              <w:top w:val="single" w:sz="4" w:space="0" w:color="auto"/>
              <w:left w:val="single" w:sz="4" w:space="0" w:color="auto"/>
              <w:bottom w:val="single" w:sz="4" w:space="0" w:color="auto"/>
              <w:right w:val="single" w:sz="4" w:space="0" w:color="auto"/>
            </w:tcBorders>
          </w:tcPr>
          <w:p w14:paraId="5CDF469D" w14:textId="20844006" w:rsidR="00F11564" w:rsidRPr="000D508D" w:rsidRDefault="00F11564" w:rsidP="000D508D">
            <w:pPr>
              <w:pStyle w:val="ListParagraph"/>
              <w:numPr>
                <w:ilvl w:val="0"/>
                <w:numId w:val="44"/>
              </w:numPr>
            </w:pPr>
            <w:r w:rsidRPr="00F11564">
              <w:rPr>
                <w:bCs/>
              </w:rPr>
              <w:t xml:space="preserve">Examine student work from all grades and review their data collaboration cycle documentation, RTI, and monitoring systems </w:t>
            </w:r>
            <w:r w:rsidRPr="00F11564">
              <w:rPr>
                <w:bCs/>
              </w:rPr>
              <w:lastRenderedPageBreak/>
              <w:t>and provide feedback to staff</w:t>
            </w:r>
          </w:p>
        </w:tc>
        <w:tc>
          <w:tcPr>
            <w:tcW w:w="3238" w:type="dxa"/>
            <w:tcBorders>
              <w:top w:val="single" w:sz="4" w:space="0" w:color="auto"/>
              <w:left w:val="single" w:sz="4" w:space="0" w:color="auto"/>
              <w:bottom w:val="single" w:sz="4" w:space="0" w:color="auto"/>
              <w:right w:val="single" w:sz="4" w:space="0" w:color="auto"/>
            </w:tcBorders>
          </w:tcPr>
          <w:p w14:paraId="7CA4DF6E" w14:textId="62AA131C" w:rsidR="00F11564" w:rsidRDefault="00F11564">
            <w:pPr>
              <w:rPr>
                <w:bCs/>
              </w:rPr>
            </w:pPr>
            <w:r>
              <w:rPr>
                <w:bCs/>
              </w:rPr>
              <w:lastRenderedPageBreak/>
              <w:t>Principal/Teachers/TLS/ESL</w:t>
            </w:r>
          </w:p>
        </w:tc>
      </w:tr>
      <w:tr w:rsidR="00F11564" w14:paraId="194235EF"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1DFB0CD0" w14:textId="14583133" w:rsidR="00F11564" w:rsidRDefault="00F11564">
            <w:pPr>
              <w:rPr>
                <w:bCs/>
              </w:rPr>
            </w:pPr>
            <w:r>
              <w:rPr>
                <w:bCs/>
              </w:rPr>
              <w:lastRenderedPageBreak/>
              <w:t>10/26/16</w:t>
            </w:r>
          </w:p>
        </w:tc>
        <w:tc>
          <w:tcPr>
            <w:tcW w:w="6927" w:type="dxa"/>
            <w:gridSpan w:val="2"/>
            <w:tcBorders>
              <w:top w:val="single" w:sz="4" w:space="0" w:color="auto"/>
              <w:left w:val="single" w:sz="4" w:space="0" w:color="auto"/>
              <w:bottom w:val="single" w:sz="4" w:space="0" w:color="auto"/>
              <w:right w:val="single" w:sz="4" w:space="0" w:color="auto"/>
            </w:tcBorders>
          </w:tcPr>
          <w:p w14:paraId="0C98EF63" w14:textId="77777777" w:rsidR="000D508D" w:rsidRPr="00385608" w:rsidRDefault="000D508D" w:rsidP="000D508D">
            <w:pPr>
              <w:rPr>
                <w:bCs/>
              </w:rPr>
            </w:pPr>
            <w:r w:rsidRPr="00385608">
              <w:rPr>
                <w:bCs/>
              </w:rPr>
              <w:t>When, Where and How to Reteach?</w:t>
            </w:r>
            <w:r>
              <w:rPr>
                <w:bCs/>
              </w:rPr>
              <w:t xml:space="preserve">  This will be documented through the data collaboration cycle regularly (2 times per month)</w:t>
            </w:r>
          </w:p>
          <w:p w14:paraId="62246E32" w14:textId="77777777" w:rsidR="000D508D" w:rsidRPr="00385608" w:rsidRDefault="000D508D" w:rsidP="000D508D">
            <w:pPr>
              <w:pStyle w:val="ListParagraph"/>
              <w:numPr>
                <w:ilvl w:val="0"/>
                <w:numId w:val="44"/>
              </w:numPr>
              <w:rPr>
                <w:bCs/>
              </w:rPr>
            </w:pPr>
            <w:r w:rsidRPr="00385608">
              <w:rPr>
                <w:bCs/>
              </w:rPr>
              <w:t>Teachers will discuss/plan multiple ways/times to reteach concepts taught during the week.</w:t>
            </w:r>
          </w:p>
          <w:p w14:paraId="43273F02" w14:textId="2AA46E13" w:rsidR="00F11564" w:rsidRDefault="000D508D" w:rsidP="000D508D">
            <w:pPr>
              <w:pStyle w:val="ListParagraph"/>
              <w:numPr>
                <w:ilvl w:val="0"/>
                <w:numId w:val="44"/>
              </w:numPr>
            </w:pPr>
            <w:r w:rsidRPr="00385608">
              <w:rPr>
                <w:bCs/>
              </w:rPr>
              <w:t>Principal will emphasis the importance of re</w:t>
            </w:r>
            <w:r>
              <w:rPr>
                <w:bCs/>
              </w:rPr>
              <w:t>-</w:t>
            </w:r>
            <w:r w:rsidRPr="00385608">
              <w:rPr>
                <w:bCs/>
              </w:rPr>
              <w:t>teaching the CCSS concepts and how re</w:t>
            </w:r>
            <w:r>
              <w:rPr>
                <w:bCs/>
              </w:rPr>
              <w:t>-</w:t>
            </w:r>
            <w:r w:rsidRPr="00385608">
              <w:rPr>
                <w:bCs/>
              </w:rPr>
              <w:t>teaching will reflect in our PARCC/MCAS 2.0 results</w:t>
            </w:r>
          </w:p>
        </w:tc>
        <w:tc>
          <w:tcPr>
            <w:tcW w:w="3238" w:type="dxa"/>
            <w:tcBorders>
              <w:top w:val="single" w:sz="4" w:space="0" w:color="auto"/>
              <w:left w:val="single" w:sz="4" w:space="0" w:color="auto"/>
              <w:bottom w:val="single" w:sz="4" w:space="0" w:color="auto"/>
              <w:right w:val="single" w:sz="4" w:space="0" w:color="auto"/>
            </w:tcBorders>
          </w:tcPr>
          <w:p w14:paraId="53A91973" w14:textId="25281E40" w:rsidR="00F11564" w:rsidRDefault="00F11564">
            <w:pPr>
              <w:rPr>
                <w:bCs/>
              </w:rPr>
            </w:pPr>
            <w:r>
              <w:rPr>
                <w:bCs/>
              </w:rPr>
              <w:t>Principal/ESL</w:t>
            </w:r>
          </w:p>
        </w:tc>
      </w:tr>
      <w:tr w:rsidR="00F11564" w14:paraId="49B00CE8"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4BDFC4A9" w14:textId="16643B8F" w:rsidR="00F11564" w:rsidRDefault="00F11564">
            <w:pPr>
              <w:rPr>
                <w:bCs/>
              </w:rPr>
            </w:pPr>
            <w:r>
              <w:rPr>
                <w:bCs/>
              </w:rPr>
              <w:t>11/16/16</w:t>
            </w:r>
          </w:p>
        </w:tc>
        <w:tc>
          <w:tcPr>
            <w:tcW w:w="6927" w:type="dxa"/>
            <w:gridSpan w:val="2"/>
            <w:tcBorders>
              <w:top w:val="single" w:sz="4" w:space="0" w:color="auto"/>
              <w:left w:val="single" w:sz="4" w:space="0" w:color="auto"/>
              <w:bottom w:val="single" w:sz="4" w:space="0" w:color="auto"/>
              <w:right w:val="single" w:sz="4" w:space="0" w:color="auto"/>
            </w:tcBorders>
          </w:tcPr>
          <w:p w14:paraId="2D77F182" w14:textId="77777777" w:rsidR="00F11564" w:rsidRDefault="000D508D" w:rsidP="00F11564">
            <w:pPr>
              <w:pStyle w:val="ListParagraph"/>
              <w:numPr>
                <w:ilvl w:val="0"/>
                <w:numId w:val="44"/>
              </w:numPr>
              <w:rPr>
                <w:bCs/>
              </w:rPr>
            </w:pPr>
            <w:r>
              <w:rPr>
                <w:bCs/>
              </w:rPr>
              <w:t xml:space="preserve">Continual </w:t>
            </w:r>
            <w:r w:rsidR="00F11564" w:rsidRPr="00F11564">
              <w:rPr>
                <w:bCs/>
              </w:rPr>
              <w:t xml:space="preserve">Implementation of  the Data Collaboration Cycle to examine </w:t>
            </w:r>
            <w:r>
              <w:rPr>
                <w:bCs/>
              </w:rPr>
              <w:t xml:space="preserve">all </w:t>
            </w:r>
            <w:r w:rsidR="00F11564" w:rsidRPr="00F11564">
              <w:rPr>
                <w:bCs/>
              </w:rPr>
              <w:t>student work and plan RTI mini-lessons</w:t>
            </w:r>
          </w:p>
          <w:p w14:paraId="628862A8" w14:textId="6D78CA9C" w:rsidR="000D508D" w:rsidRPr="00F11564" w:rsidRDefault="000D508D" w:rsidP="00F11564">
            <w:pPr>
              <w:pStyle w:val="ListParagraph"/>
              <w:numPr>
                <w:ilvl w:val="0"/>
                <w:numId w:val="44"/>
              </w:numPr>
              <w:rPr>
                <w:bCs/>
              </w:rPr>
            </w:pPr>
            <w:r>
              <w:rPr>
                <w:bCs/>
              </w:rPr>
              <w:t>Adjust tiered groups as necessary</w:t>
            </w:r>
          </w:p>
        </w:tc>
        <w:tc>
          <w:tcPr>
            <w:tcW w:w="3238" w:type="dxa"/>
            <w:tcBorders>
              <w:top w:val="single" w:sz="4" w:space="0" w:color="auto"/>
              <w:left w:val="single" w:sz="4" w:space="0" w:color="auto"/>
              <w:bottom w:val="single" w:sz="4" w:space="0" w:color="auto"/>
              <w:right w:val="single" w:sz="4" w:space="0" w:color="auto"/>
            </w:tcBorders>
          </w:tcPr>
          <w:p w14:paraId="253DAA03" w14:textId="553E31D4" w:rsidR="00F11564" w:rsidRDefault="00F11564">
            <w:pPr>
              <w:rPr>
                <w:bCs/>
              </w:rPr>
            </w:pPr>
            <w:r>
              <w:rPr>
                <w:bCs/>
              </w:rPr>
              <w:t>Principal/Teachers/TLS/ESL</w:t>
            </w:r>
          </w:p>
        </w:tc>
      </w:tr>
      <w:tr w:rsidR="006F35D9" w14:paraId="2840C437"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60361DA8" w14:textId="67289A77" w:rsidR="006F35D9" w:rsidRDefault="006F35D9">
            <w:pPr>
              <w:rPr>
                <w:bCs/>
              </w:rPr>
            </w:pPr>
            <w:r>
              <w:rPr>
                <w:bCs/>
              </w:rPr>
              <w:t>12/13/16</w:t>
            </w:r>
          </w:p>
        </w:tc>
        <w:tc>
          <w:tcPr>
            <w:tcW w:w="6927" w:type="dxa"/>
            <w:gridSpan w:val="2"/>
            <w:tcBorders>
              <w:top w:val="single" w:sz="4" w:space="0" w:color="auto"/>
              <w:left w:val="single" w:sz="4" w:space="0" w:color="auto"/>
              <w:bottom w:val="single" w:sz="4" w:space="0" w:color="auto"/>
              <w:right w:val="single" w:sz="4" w:space="0" w:color="auto"/>
            </w:tcBorders>
          </w:tcPr>
          <w:p w14:paraId="171C9112" w14:textId="1BBAC470" w:rsidR="006F35D9" w:rsidRDefault="006F35D9" w:rsidP="00F11564">
            <w:pPr>
              <w:pStyle w:val="ListParagraph"/>
              <w:numPr>
                <w:ilvl w:val="0"/>
                <w:numId w:val="44"/>
              </w:numPr>
              <w:rPr>
                <w:bCs/>
              </w:rPr>
            </w:pPr>
            <w:r w:rsidRPr="00F11564">
              <w:rPr>
                <w:bCs/>
              </w:rPr>
              <w:t>Implementation of  the Data Collaboration Cycle to examine student work and plan RTI mini-lessons/Report Card Input</w:t>
            </w:r>
          </w:p>
        </w:tc>
        <w:tc>
          <w:tcPr>
            <w:tcW w:w="3238" w:type="dxa"/>
            <w:tcBorders>
              <w:top w:val="single" w:sz="4" w:space="0" w:color="auto"/>
              <w:left w:val="single" w:sz="4" w:space="0" w:color="auto"/>
              <w:bottom w:val="single" w:sz="4" w:space="0" w:color="auto"/>
              <w:right w:val="single" w:sz="4" w:space="0" w:color="auto"/>
            </w:tcBorders>
          </w:tcPr>
          <w:p w14:paraId="3DF62D9D" w14:textId="670EC42B" w:rsidR="006F35D9" w:rsidRDefault="006F35D9">
            <w:pPr>
              <w:rPr>
                <w:bCs/>
              </w:rPr>
            </w:pPr>
            <w:r>
              <w:rPr>
                <w:bCs/>
              </w:rPr>
              <w:t>Principal/SILT Members/TLS/ESL</w:t>
            </w:r>
          </w:p>
        </w:tc>
      </w:tr>
      <w:tr w:rsidR="00AD6543" w14:paraId="29E85696"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6F61F3F3" w14:textId="03ECD162" w:rsidR="00AD6543" w:rsidRDefault="00E81D0B">
            <w:pPr>
              <w:rPr>
                <w:bCs/>
              </w:rPr>
            </w:pPr>
            <w:r>
              <w:rPr>
                <w:bCs/>
              </w:rPr>
              <w:t>2/1/17</w:t>
            </w:r>
          </w:p>
        </w:tc>
        <w:tc>
          <w:tcPr>
            <w:tcW w:w="6927" w:type="dxa"/>
            <w:gridSpan w:val="2"/>
            <w:tcBorders>
              <w:top w:val="single" w:sz="4" w:space="0" w:color="auto"/>
              <w:left w:val="single" w:sz="4" w:space="0" w:color="auto"/>
              <w:bottom w:val="single" w:sz="4" w:space="0" w:color="auto"/>
              <w:right w:val="single" w:sz="4" w:space="0" w:color="auto"/>
            </w:tcBorders>
          </w:tcPr>
          <w:p w14:paraId="7D8AB5BF" w14:textId="77777777" w:rsidR="00AD6543" w:rsidRPr="000D508D" w:rsidRDefault="001F3CCE" w:rsidP="000D508D">
            <w:pPr>
              <w:pStyle w:val="ListParagraph"/>
              <w:numPr>
                <w:ilvl w:val="0"/>
                <w:numId w:val="44"/>
              </w:numPr>
              <w:rPr>
                <w:bCs/>
              </w:rPr>
            </w:pPr>
            <w:r>
              <w:t xml:space="preserve">Analyze Student Galileo/DIBELS Data to see if we met the </w:t>
            </w:r>
            <w:r w:rsidR="000D508D">
              <w:t xml:space="preserve">MOY </w:t>
            </w:r>
            <w:r>
              <w:t>learning goal of</w:t>
            </w:r>
            <w:r w:rsidRPr="000D508D">
              <w:rPr>
                <w:b/>
              </w:rPr>
              <w:t xml:space="preserve"> </w:t>
            </w:r>
            <w:r w:rsidRPr="008C46E1">
              <w:t>student reducti</w:t>
            </w:r>
            <w:r>
              <w:t>on of 40</w:t>
            </w:r>
            <w:r w:rsidRPr="008C46E1">
              <w:t xml:space="preserve">% in students scoring Levels 1, 2, and 3.  We will see at least 10% of students in Level 1 move into Level 2 or 3, and at least 10% of students in Level 4 move into Level 5 on </w:t>
            </w:r>
            <w:r>
              <w:t>Galileo and DIBELS EOY</w:t>
            </w:r>
            <w:r w:rsidRPr="008C46E1">
              <w:t xml:space="preserve"> assessments</w:t>
            </w:r>
          </w:p>
          <w:p w14:paraId="1BD89276" w14:textId="3C93BCAF" w:rsidR="000D508D" w:rsidRPr="000D508D" w:rsidRDefault="000D508D" w:rsidP="000D508D">
            <w:pPr>
              <w:pStyle w:val="ListParagraph"/>
              <w:numPr>
                <w:ilvl w:val="0"/>
                <w:numId w:val="44"/>
              </w:numPr>
              <w:rPr>
                <w:bCs/>
              </w:rPr>
            </w:pPr>
            <w:r>
              <w:t>Based on standards that weren’t met with a score of 75% or higher, interventions need to be administered</w:t>
            </w:r>
          </w:p>
        </w:tc>
        <w:tc>
          <w:tcPr>
            <w:tcW w:w="3238" w:type="dxa"/>
            <w:tcBorders>
              <w:top w:val="single" w:sz="4" w:space="0" w:color="auto"/>
              <w:left w:val="single" w:sz="4" w:space="0" w:color="auto"/>
              <w:bottom w:val="single" w:sz="4" w:space="0" w:color="auto"/>
              <w:right w:val="single" w:sz="4" w:space="0" w:color="auto"/>
            </w:tcBorders>
          </w:tcPr>
          <w:p w14:paraId="5E7782F8" w14:textId="56D4367F" w:rsidR="00AD6543" w:rsidRDefault="001F3CCE">
            <w:pPr>
              <w:rPr>
                <w:bCs/>
              </w:rPr>
            </w:pPr>
            <w:r>
              <w:rPr>
                <w:bCs/>
              </w:rPr>
              <w:t>Principal/Teachers/TLS/ESL</w:t>
            </w:r>
          </w:p>
        </w:tc>
      </w:tr>
      <w:tr w:rsidR="006F35D9" w14:paraId="55954DD9"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1761B42C" w14:textId="74E5D831" w:rsidR="006F35D9" w:rsidRDefault="00E81D0B">
            <w:pPr>
              <w:rPr>
                <w:bCs/>
              </w:rPr>
            </w:pPr>
            <w:r>
              <w:rPr>
                <w:bCs/>
              </w:rPr>
              <w:t>3/8/17</w:t>
            </w:r>
          </w:p>
        </w:tc>
        <w:tc>
          <w:tcPr>
            <w:tcW w:w="6927" w:type="dxa"/>
            <w:gridSpan w:val="2"/>
            <w:tcBorders>
              <w:top w:val="single" w:sz="4" w:space="0" w:color="auto"/>
              <w:left w:val="single" w:sz="4" w:space="0" w:color="auto"/>
              <w:bottom w:val="single" w:sz="4" w:space="0" w:color="auto"/>
              <w:right w:val="single" w:sz="4" w:space="0" w:color="auto"/>
            </w:tcBorders>
          </w:tcPr>
          <w:p w14:paraId="1A49CB56" w14:textId="53719A6D" w:rsidR="006F35D9" w:rsidRDefault="006F35D9" w:rsidP="000D508D">
            <w:pPr>
              <w:pStyle w:val="ListParagraph"/>
              <w:numPr>
                <w:ilvl w:val="0"/>
                <w:numId w:val="44"/>
              </w:numPr>
            </w:pPr>
            <w:r w:rsidRPr="00300EFA">
              <w:rPr>
                <w:bCs/>
              </w:rPr>
              <w:t>Examine student work.  Each teacher will bring a piece of student work from Math, ELA, and Writing.  Staff will be aligned vertically to compare grade level expectation and ensure student are prepared for the next grade</w:t>
            </w:r>
          </w:p>
        </w:tc>
        <w:tc>
          <w:tcPr>
            <w:tcW w:w="3238" w:type="dxa"/>
            <w:tcBorders>
              <w:top w:val="single" w:sz="4" w:space="0" w:color="auto"/>
              <w:left w:val="single" w:sz="4" w:space="0" w:color="auto"/>
              <w:bottom w:val="single" w:sz="4" w:space="0" w:color="auto"/>
              <w:right w:val="single" w:sz="4" w:space="0" w:color="auto"/>
            </w:tcBorders>
          </w:tcPr>
          <w:p w14:paraId="1C0A636F" w14:textId="483E3238" w:rsidR="006F35D9" w:rsidRDefault="006F35D9">
            <w:pPr>
              <w:rPr>
                <w:bCs/>
              </w:rPr>
            </w:pPr>
            <w:r>
              <w:rPr>
                <w:bCs/>
              </w:rPr>
              <w:t>3/8/16</w:t>
            </w:r>
          </w:p>
        </w:tc>
      </w:tr>
      <w:tr w:rsidR="00AB5674" w14:paraId="0C9B88BB"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17C171B3" w14:textId="48B953BB" w:rsidR="00AB5674" w:rsidRDefault="00E81D0B" w:rsidP="00AD6543">
            <w:pPr>
              <w:rPr>
                <w:bCs/>
              </w:rPr>
            </w:pPr>
            <w:r>
              <w:rPr>
                <w:bCs/>
              </w:rPr>
              <w:t>5/10/17</w:t>
            </w:r>
          </w:p>
        </w:tc>
        <w:tc>
          <w:tcPr>
            <w:tcW w:w="6927" w:type="dxa"/>
            <w:gridSpan w:val="2"/>
            <w:tcBorders>
              <w:top w:val="single" w:sz="4" w:space="0" w:color="auto"/>
              <w:left w:val="single" w:sz="4" w:space="0" w:color="auto"/>
              <w:bottom w:val="single" w:sz="4" w:space="0" w:color="auto"/>
              <w:right w:val="single" w:sz="4" w:space="0" w:color="auto"/>
            </w:tcBorders>
          </w:tcPr>
          <w:p w14:paraId="0E2E3665" w14:textId="31487CCF" w:rsidR="00AB5674" w:rsidRPr="00F11564" w:rsidRDefault="001F3CCE" w:rsidP="00F11564">
            <w:pPr>
              <w:pStyle w:val="ListParagraph"/>
              <w:numPr>
                <w:ilvl w:val="0"/>
                <w:numId w:val="44"/>
              </w:numPr>
              <w:rPr>
                <w:bCs/>
              </w:rPr>
            </w:pPr>
            <w:r>
              <w:t xml:space="preserve">Staff will present student growth examples from targeted tiered students and RTI </w:t>
            </w:r>
            <w:r w:rsidR="000D508D">
              <w:t>strategies they provided during PD and Administrative Planning time</w:t>
            </w:r>
          </w:p>
          <w:p w14:paraId="7333A39C" w14:textId="6C4F1595" w:rsidR="00F11564" w:rsidRPr="00F11564" w:rsidRDefault="00F11564" w:rsidP="00F11564">
            <w:pPr>
              <w:pStyle w:val="ListParagraph"/>
              <w:numPr>
                <w:ilvl w:val="0"/>
                <w:numId w:val="44"/>
              </w:numPr>
              <w:rPr>
                <w:bCs/>
              </w:rPr>
            </w:pPr>
            <w:r>
              <w:t xml:space="preserve">20 examples </w:t>
            </w:r>
            <w:r>
              <w:rPr>
                <w:bCs/>
              </w:rPr>
              <w:t>of  the Data Collaboration Cycle t</w:t>
            </w:r>
            <w:r w:rsidR="000D508D">
              <w:rPr>
                <w:bCs/>
              </w:rPr>
              <w:t xml:space="preserve">o examine student work and </w:t>
            </w:r>
            <w:r>
              <w:rPr>
                <w:bCs/>
              </w:rPr>
              <w:t>RTI mini-lessons will be shared</w:t>
            </w:r>
            <w:r w:rsidR="000D508D">
              <w:rPr>
                <w:bCs/>
              </w:rPr>
              <w:t xml:space="preserve"> to build upon for the next school year</w:t>
            </w:r>
          </w:p>
        </w:tc>
        <w:tc>
          <w:tcPr>
            <w:tcW w:w="3238" w:type="dxa"/>
            <w:tcBorders>
              <w:top w:val="single" w:sz="4" w:space="0" w:color="auto"/>
              <w:left w:val="single" w:sz="4" w:space="0" w:color="auto"/>
              <w:bottom w:val="single" w:sz="4" w:space="0" w:color="auto"/>
              <w:right w:val="single" w:sz="4" w:space="0" w:color="auto"/>
            </w:tcBorders>
          </w:tcPr>
          <w:p w14:paraId="1F1891BB" w14:textId="51AB07E0" w:rsidR="00AB5674" w:rsidRDefault="00AD6543">
            <w:pPr>
              <w:rPr>
                <w:bCs/>
              </w:rPr>
            </w:pPr>
            <w:r>
              <w:rPr>
                <w:bCs/>
              </w:rPr>
              <w:t>Principal/Teachers/TLS/ESL</w:t>
            </w:r>
          </w:p>
        </w:tc>
      </w:tr>
      <w:tr w:rsidR="00AD6543" w14:paraId="06B11E3C" w14:textId="77777777" w:rsidTr="004941F2">
        <w:tc>
          <w:tcPr>
            <w:tcW w:w="2785" w:type="dxa"/>
            <w:gridSpan w:val="2"/>
            <w:tcBorders>
              <w:top w:val="single" w:sz="4" w:space="0" w:color="auto"/>
              <w:left w:val="single" w:sz="4" w:space="0" w:color="auto"/>
              <w:bottom w:val="single" w:sz="4" w:space="0" w:color="auto"/>
              <w:right w:val="single" w:sz="4" w:space="0" w:color="auto"/>
            </w:tcBorders>
          </w:tcPr>
          <w:p w14:paraId="5B3858E1" w14:textId="27291CAC" w:rsidR="00AD6543" w:rsidRDefault="00E81D0B" w:rsidP="00F11564">
            <w:pPr>
              <w:rPr>
                <w:bCs/>
              </w:rPr>
            </w:pPr>
            <w:r>
              <w:rPr>
                <w:bCs/>
              </w:rPr>
              <w:t>6/1/17</w:t>
            </w:r>
            <w:bookmarkStart w:id="0" w:name="_GoBack"/>
            <w:bookmarkEnd w:id="0"/>
          </w:p>
        </w:tc>
        <w:tc>
          <w:tcPr>
            <w:tcW w:w="6927" w:type="dxa"/>
            <w:gridSpan w:val="2"/>
            <w:tcBorders>
              <w:top w:val="single" w:sz="4" w:space="0" w:color="auto"/>
              <w:left w:val="single" w:sz="4" w:space="0" w:color="auto"/>
              <w:bottom w:val="single" w:sz="4" w:space="0" w:color="auto"/>
              <w:right w:val="single" w:sz="4" w:space="0" w:color="auto"/>
            </w:tcBorders>
          </w:tcPr>
          <w:p w14:paraId="1D02B04C" w14:textId="77777777" w:rsidR="00AD6543" w:rsidRPr="00F11564" w:rsidRDefault="001F3CCE" w:rsidP="00F11564">
            <w:pPr>
              <w:pStyle w:val="ListParagraph"/>
              <w:numPr>
                <w:ilvl w:val="0"/>
                <w:numId w:val="44"/>
              </w:numPr>
              <w:rPr>
                <w:bCs/>
              </w:rPr>
            </w:pPr>
            <w:r>
              <w:t xml:space="preserve">Analyze Student Galileo/DIBELS Data to see if we met the learning </w:t>
            </w:r>
            <w:r>
              <w:lastRenderedPageBreak/>
              <w:t>goal of</w:t>
            </w:r>
            <w:r w:rsidRPr="00F11564">
              <w:rPr>
                <w:b/>
              </w:rPr>
              <w:t xml:space="preserve"> </w:t>
            </w:r>
            <w:r w:rsidRPr="008C46E1">
              <w:t>student reducti</w:t>
            </w:r>
            <w:r>
              <w:t>on of 40</w:t>
            </w:r>
            <w:r w:rsidRPr="008C46E1">
              <w:t xml:space="preserve">% in students scoring Levels 1, 2, and 3.  We will see at least 10% of students in Level 1 move into Level 2 or 3, and at least 10% of students in Level 4 move into Level 5 on </w:t>
            </w:r>
            <w:r>
              <w:t>Galileo and DIBELS EOY</w:t>
            </w:r>
            <w:r w:rsidRPr="008C46E1">
              <w:t xml:space="preserve"> assessments</w:t>
            </w:r>
          </w:p>
          <w:p w14:paraId="1BB686BC" w14:textId="0B322416" w:rsidR="00F11564" w:rsidRPr="00F11564" w:rsidRDefault="00F11564" w:rsidP="00F11564">
            <w:pPr>
              <w:pStyle w:val="ListParagraph"/>
              <w:numPr>
                <w:ilvl w:val="0"/>
                <w:numId w:val="44"/>
              </w:numPr>
              <w:rPr>
                <w:bCs/>
              </w:rPr>
            </w:pPr>
            <w:r>
              <w:t>Staff will present success stories of targeted tiered students and how monitoring and  RTI’s provided improved student growth from BOY - EOY</w:t>
            </w:r>
          </w:p>
        </w:tc>
        <w:tc>
          <w:tcPr>
            <w:tcW w:w="3238" w:type="dxa"/>
            <w:tcBorders>
              <w:top w:val="single" w:sz="4" w:space="0" w:color="auto"/>
              <w:left w:val="single" w:sz="4" w:space="0" w:color="auto"/>
              <w:bottom w:val="single" w:sz="4" w:space="0" w:color="auto"/>
              <w:right w:val="single" w:sz="4" w:space="0" w:color="auto"/>
            </w:tcBorders>
          </w:tcPr>
          <w:p w14:paraId="445B895A" w14:textId="1341D503" w:rsidR="00AD6543" w:rsidRDefault="00AD6543">
            <w:pPr>
              <w:rPr>
                <w:bCs/>
              </w:rPr>
            </w:pPr>
            <w:r>
              <w:rPr>
                <w:bCs/>
              </w:rPr>
              <w:lastRenderedPageBreak/>
              <w:t>Principal/Teachers/TLS/ESL</w:t>
            </w:r>
          </w:p>
        </w:tc>
      </w:tr>
    </w:tbl>
    <w:p w14:paraId="28B1B228" w14:textId="77777777" w:rsidR="004941F2" w:rsidRDefault="004941F2" w:rsidP="004941F2">
      <w:pPr>
        <w:spacing w:after="0" w:line="240" w:lineRule="auto"/>
        <w:rPr>
          <w:b/>
        </w:rPr>
      </w:pPr>
    </w:p>
    <w:p w14:paraId="440C64EC" w14:textId="77777777" w:rsidR="004941F2" w:rsidRDefault="004941F2" w:rsidP="004941F2">
      <w:pPr>
        <w:spacing w:after="0" w:line="240" w:lineRule="auto"/>
        <w:rPr>
          <w:b/>
        </w:rPr>
      </w:pPr>
    </w:p>
    <w:p w14:paraId="2A889B03" w14:textId="77777777" w:rsidR="004941F2" w:rsidRDefault="004941F2" w:rsidP="004941F2">
      <w:pPr>
        <w:spacing w:after="0" w:line="240" w:lineRule="auto"/>
        <w:rPr>
          <w:b/>
        </w:rPr>
      </w:pPr>
    </w:p>
    <w:sectPr w:rsidR="004941F2" w:rsidSect="00DC266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3E282" w14:textId="77777777" w:rsidR="00D071F6" w:rsidRDefault="00D071F6" w:rsidP="002F1A46">
      <w:pPr>
        <w:spacing w:after="0" w:line="240" w:lineRule="auto"/>
      </w:pPr>
      <w:r>
        <w:separator/>
      </w:r>
    </w:p>
  </w:endnote>
  <w:endnote w:type="continuationSeparator" w:id="0">
    <w:p w14:paraId="6B7798F0" w14:textId="77777777" w:rsidR="00D071F6" w:rsidRDefault="00D071F6" w:rsidP="002F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rPr>
      <w:id w:val="-1361512849"/>
      <w:docPartObj>
        <w:docPartGallery w:val="Page Numbers (Bottom of Page)"/>
        <w:docPartUnique/>
      </w:docPartObj>
    </w:sdtPr>
    <w:sdtEndPr>
      <w:rPr>
        <w:noProof/>
      </w:rPr>
    </w:sdtEndPr>
    <w:sdtContent>
      <w:p w14:paraId="55C33004" w14:textId="77777777" w:rsidR="000027C4" w:rsidRPr="006B1BDC" w:rsidRDefault="000027C4">
        <w:pPr>
          <w:pStyle w:val="Footer"/>
          <w:jc w:val="right"/>
          <w:rPr>
            <w:sz w:val="16"/>
          </w:rPr>
        </w:pPr>
        <w:r w:rsidRPr="006B1BDC">
          <w:rPr>
            <w:sz w:val="16"/>
          </w:rPr>
          <w:fldChar w:fldCharType="begin"/>
        </w:r>
        <w:r w:rsidRPr="006B1BDC">
          <w:rPr>
            <w:sz w:val="16"/>
          </w:rPr>
          <w:instrText xml:space="preserve"> PAGE   \* MERGEFORMAT </w:instrText>
        </w:r>
        <w:r w:rsidRPr="006B1BDC">
          <w:rPr>
            <w:sz w:val="16"/>
          </w:rPr>
          <w:fldChar w:fldCharType="separate"/>
        </w:r>
        <w:r w:rsidR="00E81D0B">
          <w:rPr>
            <w:noProof/>
            <w:sz w:val="16"/>
          </w:rPr>
          <w:t>16</w:t>
        </w:r>
        <w:r w:rsidRPr="006B1BDC">
          <w:rPr>
            <w:noProof/>
            <w:sz w:val="16"/>
          </w:rPr>
          <w:fldChar w:fldCharType="end"/>
        </w:r>
      </w:p>
    </w:sdtContent>
  </w:sdt>
  <w:p w14:paraId="3C15F49A" w14:textId="77777777" w:rsidR="000027C4" w:rsidRPr="006B1BDC" w:rsidRDefault="000027C4">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7A4C" w14:textId="77777777" w:rsidR="00D071F6" w:rsidRDefault="00D071F6" w:rsidP="002F1A46">
      <w:pPr>
        <w:spacing w:after="0" w:line="240" w:lineRule="auto"/>
      </w:pPr>
      <w:r>
        <w:separator/>
      </w:r>
    </w:p>
  </w:footnote>
  <w:footnote w:type="continuationSeparator" w:id="0">
    <w:p w14:paraId="4B1E2AFB" w14:textId="77777777" w:rsidR="00D071F6" w:rsidRDefault="00D071F6" w:rsidP="002F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12E"/>
    <w:multiLevelType w:val="hybridMultilevel"/>
    <w:tmpl w:val="7E5E5BD8"/>
    <w:lvl w:ilvl="0" w:tplc="0409000F">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D294B"/>
    <w:multiLevelType w:val="hybridMultilevel"/>
    <w:tmpl w:val="A3823820"/>
    <w:lvl w:ilvl="0" w:tplc="3CF6279E">
      <w:start w:val="1"/>
      <w:numFmt w:val="decimal"/>
      <w:lvlText w:val="%1."/>
      <w:lvlJc w:val="left"/>
      <w:pPr>
        <w:ind w:left="36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9574B"/>
    <w:multiLevelType w:val="hybridMultilevel"/>
    <w:tmpl w:val="3C96A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31B4FDB"/>
    <w:multiLevelType w:val="hybridMultilevel"/>
    <w:tmpl w:val="43A4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534A93"/>
    <w:multiLevelType w:val="hybridMultilevel"/>
    <w:tmpl w:val="0D908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716196"/>
    <w:multiLevelType w:val="hybridMultilevel"/>
    <w:tmpl w:val="F1A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BC73AF"/>
    <w:multiLevelType w:val="hybridMultilevel"/>
    <w:tmpl w:val="B850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F0385"/>
    <w:multiLevelType w:val="hybridMultilevel"/>
    <w:tmpl w:val="89E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5F24E1"/>
    <w:multiLevelType w:val="hybridMultilevel"/>
    <w:tmpl w:val="8EB64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8A6A5F"/>
    <w:multiLevelType w:val="hybridMultilevel"/>
    <w:tmpl w:val="997A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77AFA"/>
    <w:multiLevelType w:val="hybridMultilevel"/>
    <w:tmpl w:val="B73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9F58DE"/>
    <w:multiLevelType w:val="hybridMultilevel"/>
    <w:tmpl w:val="2D7A20C4"/>
    <w:lvl w:ilvl="0" w:tplc="3CF6279E">
      <w:start w:val="1"/>
      <w:numFmt w:val="decimal"/>
      <w:lvlText w:val="%1."/>
      <w:lvlJc w:val="left"/>
      <w:pPr>
        <w:ind w:left="360" w:hanging="360"/>
      </w:pPr>
      <w:rPr>
        <w:rFont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0685262"/>
    <w:multiLevelType w:val="hybridMultilevel"/>
    <w:tmpl w:val="61BC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B236F"/>
    <w:multiLevelType w:val="hybridMultilevel"/>
    <w:tmpl w:val="27C657C8"/>
    <w:lvl w:ilvl="0" w:tplc="04090001">
      <w:start w:val="1"/>
      <w:numFmt w:val="bullet"/>
      <w:lvlText w:val=""/>
      <w:lvlJc w:val="left"/>
      <w:pPr>
        <w:ind w:left="360" w:hanging="360"/>
      </w:pPr>
      <w:rPr>
        <w:rFonts w:ascii="Symbol" w:hAnsi="Symbol" w:hint="default"/>
      </w:rPr>
    </w:lvl>
    <w:lvl w:ilvl="1" w:tplc="6B844222">
      <w:start w:val="1"/>
      <w:numFmt w:val="bullet"/>
      <w:lvlText w:val="o"/>
      <w:lvlJc w:val="left"/>
      <w:pPr>
        <w:ind w:left="1080" w:hanging="360"/>
      </w:pPr>
      <w:rPr>
        <w:rFonts w:ascii="Courier New" w:hAnsi="Courier New" w:hint="default"/>
        <w:sz w:val="20"/>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26A58DA"/>
    <w:multiLevelType w:val="hybridMultilevel"/>
    <w:tmpl w:val="BD8A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4051AC"/>
    <w:multiLevelType w:val="hybridMultilevel"/>
    <w:tmpl w:val="B2482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9814AE"/>
    <w:multiLevelType w:val="hybridMultilevel"/>
    <w:tmpl w:val="27D2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9F2705"/>
    <w:multiLevelType w:val="hybridMultilevel"/>
    <w:tmpl w:val="6458F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7A536E"/>
    <w:multiLevelType w:val="hybridMultilevel"/>
    <w:tmpl w:val="97A88282"/>
    <w:lvl w:ilvl="0" w:tplc="8D0468D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76D5D"/>
    <w:multiLevelType w:val="hybridMultilevel"/>
    <w:tmpl w:val="0C5ED456"/>
    <w:lvl w:ilvl="0" w:tplc="885473B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07B0336"/>
    <w:multiLevelType w:val="hybridMultilevel"/>
    <w:tmpl w:val="AD6CB9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1535199"/>
    <w:multiLevelType w:val="hybridMultilevel"/>
    <w:tmpl w:val="2AF2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E66B2"/>
    <w:multiLevelType w:val="hybridMultilevel"/>
    <w:tmpl w:val="EB1AD60C"/>
    <w:lvl w:ilvl="0" w:tplc="6B844222">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6343D2"/>
    <w:multiLevelType w:val="hybridMultilevel"/>
    <w:tmpl w:val="1670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92143"/>
    <w:multiLevelType w:val="hybridMultilevel"/>
    <w:tmpl w:val="97C02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AF6B8E"/>
    <w:multiLevelType w:val="hybridMultilevel"/>
    <w:tmpl w:val="0BA2A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034AF0"/>
    <w:multiLevelType w:val="hybridMultilevel"/>
    <w:tmpl w:val="1E08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7213E"/>
    <w:multiLevelType w:val="hybridMultilevel"/>
    <w:tmpl w:val="FD286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F19A2"/>
    <w:multiLevelType w:val="hybridMultilevel"/>
    <w:tmpl w:val="18586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193739"/>
    <w:multiLevelType w:val="hybridMultilevel"/>
    <w:tmpl w:val="9CF62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6D359E"/>
    <w:multiLevelType w:val="hybridMultilevel"/>
    <w:tmpl w:val="1AD01B5E"/>
    <w:lvl w:ilvl="0" w:tplc="541AC32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1">
    <w:nsid w:val="5B767FB3"/>
    <w:multiLevelType w:val="hybridMultilevel"/>
    <w:tmpl w:val="707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D61496"/>
    <w:multiLevelType w:val="hybridMultilevel"/>
    <w:tmpl w:val="FD3A63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C92DF9"/>
    <w:multiLevelType w:val="hybridMultilevel"/>
    <w:tmpl w:val="A06A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266879"/>
    <w:multiLevelType w:val="hybridMultilevel"/>
    <w:tmpl w:val="F022F4B0"/>
    <w:lvl w:ilvl="0" w:tplc="CD663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105262"/>
    <w:multiLevelType w:val="hybridMultilevel"/>
    <w:tmpl w:val="E8B85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8365C"/>
    <w:multiLevelType w:val="hybridMultilevel"/>
    <w:tmpl w:val="43F81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F34594"/>
    <w:multiLevelType w:val="hybridMultilevel"/>
    <w:tmpl w:val="04848C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4342416">
      <w:start w:val="3"/>
      <w:numFmt w:val="bullet"/>
      <w:lvlText w:val="-"/>
      <w:lvlJc w:val="left"/>
      <w:pPr>
        <w:ind w:left="1800" w:hanging="360"/>
      </w:pPr>
      <w:rPr>
        <w:rFonts w:ascii="Georgia" w:eastAsiaTheme="minorHAnsi" w:hAnsi="Georgia" w:cstheme="minorBid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783954"/>
    <w:multiLevelType w:val="hybridMultilevel"/>
    <w:tmpl w:val="FFCC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10697"/>
    <w:multiLevelType w:val="hybridMultilevel"/>
    <w:tmpl w:val="6BDC4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B21B0E"/>
    <w:multiLevelType w:val="hybridMultilevel"/>
    <w:tmpl w:val="D95AF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3952F5"/>
    <w:multiLevelType w:val="hybridMultilevel"/>
    <w:tmpl w:val="94FC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AF5A2C"/>
    <w:multiLevelType w:val="hybridMultilevel"/>
    <w:tmpl w:val="5442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F1073"/>
    <w:multiLevelType w:val="hybridMultilevel"/>
    <w:tmpl w:val="7A34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6C36F75"/>
    <w:multiLevelType w:val="hybridMultilevel"/>
    <w:tmpl w:val="58E8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1E5CF8"/>
    <w:multiLevelType w:val="hybridMultilevel"/>
    <w:tmpl w:val="C71C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3273AF"/>
    <w:multiLevelType w:val="hybridMultilevel"/>
    <w:tmpl w:val="9F78400E"/>
    <w:lvl w:ilvl="0" w:tplc="F05ED0EC">
      <w:numFmt w:val="bullet"/>
      <w:lvlText w:val="-"/>
      <w:lvlJc w:val="left"/>
      <w:pPr>
        <w:ind w:left="360" w:hanging="360"/>
      </w:pPr>
      <w:rPr>
        <w:rFonts w:ascii="Georgia" w:eastAsiaTheme="minorHAnsi" w:hAnsi="Georgia" w:cstheme="minorBidi"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11502D"/>
    <w:multiLevelType w:val="hybridMultilevel"/>
    <w:tmpl w:val="1E32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171DF4"/>
    <w:multiLevelType w:val="hybridMultilevel"/>
    <w:tmpl w:val="C100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46"/>
  </w:num>
  <w:num w:numId="4">
    <w:abstractNumId w:val="13"/>
  </w:num>
  <w:num w:numId="5">
    <w:abstractNumId w:val="37"/>
  </w:num>
  <w:num w:numId="6">
    <w:abstractNumId w:val="39"/>
  </w:num>
  <w:num w:numId="7">
    <w:abstractNumId w:val="24"/>
  </w:num>
  <w:num w:numId="8">
    <w:abstractNumId w:val="44"/>
  </w:num>
  <w:num w:numId="9">
    <w:abstractNumId w:val="43"/>
  </w:num>
  <w:num w:numId="10">
    <w:abstractNumId w:val="27"/>
  </w:num>
  <w:num w:numId="11">
    <w:abstractNumId w:val="22"/>
  </w:num>
  <w:num w:numId="12">
    <w:abstractNumId w:val="2"/>
  </w:num>
  <w:num w:numId="13">
    <w:abstractNumId w:val="25"/>
  </w:num>
  <w:num w:numId="14">
    <w:abstractNumId w:val="20"/>
  </w:num>
  <w:num w:numId="15">
    <w:abstractNumId w:val="0"/>
  </w:num>
  <w:num w:numId="16">
    <w:abstractNumId w:val="11"/>
  </w:num>
  <w:num w:numId="17">
    <w:abstractNumId w:val="47"/>
  </w:num>
  <w:num w:numId="18">
    <w:abstractNumId w:val="1"/>
  </w:num>
  <w:num w:numId="19">
    <w:abstractNumId w:val="28"/>
  </w:num>
  <w:num w:numId="20">
    <w:abstractNumId w:val="48"/>
  </w:num>
  <w:num w:numId="21">
    <w:abstractNumId w:val="5"/>
  </w:num>
  <w:num w:numId="22">
    <w:abstractNumId w:val="19"/>
  </w:num>
  <w:num w:numId="23">
    <w:abstractNumId w:val="36"/>
  </w:num>
  <w:num w:numId="24">
    <w:abstractNumId w:val="3"/>
  </w:num>
  <w:num w:numId="25">
    <w:abstractNumId w:val="8"/>
  </w:num>
  <w:num w:numId="26">
    <w:abstractNumId w:val="23"/>
  </w:num>
  <w:num w:numId="27">
    <w:abstractNumId w:val="31"/>
  </w:num>
  <w:num w:numId="28">
    <w:abstractNumId w:val="10"/>
  </w:num>
  <w:num w:numId="29">
    <w:abstractNumId w:val="17"/>
  </w:num>
  <w:num w:numId="30">
    <w:abstractNumId w:val="7"/>
  </w:num>
  <w:num w:numId="31">
    <w:abstractNumId w:val="30"/>
  </w:num>
  <w:num w:numId="32">
    <w:abstractNumId w:val="32"/>
  </w:num>
  <w:num w:numId="33">
    <w:abstractNumId w:val="34"/>
  </w:num>
  <w:num w:numId="34">
    <w:abstractNumId w:val="42"/>
  </w:num>
  <w:num w:numId="35">
    <w:abstractNumId w:val="29"/>
  </w:num>
  <w:num w:numId="36">
    <w:abstractNumId w:val="9"/>
  </w:num>
  <w:num w:numId="37">
    <w:abstractNumId w:val="6"/>
  </w:num>
  <w:num w:numId="38">
    <w:abstractNumId w:val="40"/>
  </w:num>
  <w:num w:numId="39">
    <w:abstractNumId w:val="14"/>
  </w:num>
  <w:num w:numId="40">
    <w:abstractNumId w:val="41"/>
  </w:num>
  <w:num w:numId="41">
    <w:abstractNumId w:val="15"/>
  </w:num>
  <w:num w:numId="42">
    <w:abstractNumId w:val="38"/>
  </w:num>
  <w:num w:numId="43">
    <w:abstractNumId w:val="12"/>
  </w:num>
  <w:num w:numId="44">
    <w:abstractNumId w:val="35"/>
  </w:num>
  <w:num w:numId="45">
    <w:abstractNumId w:val="26"/>
  </w:num>
  <w:num w:numId="46">
    <w:abstractNumId w:val="45"/>
  </w:num>
  <w:num w:numId="47">
    <w:abstractNumId w:val="16"/>
  </w:num>
  <w:num w:numId="48">
    <w:abstractNumId w:val="21"/>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11B"/>
    <w:rsid w:val="00000145"/>
    <w:rsid w:val="000027C4"/>
    <w:rsid w:val="0000628B"/>
    <w:rsid w:val="00011289"/>
    <w:rsid w:val="000210A7"/>
    <w:rsid w:val="000362F3"/>
    <w:rsid w:val="00037B87"/>
    <w:rsid w:val="00043B12"/>
    <w:rsid w:val="000447C5"/>
    <w:rsid w:val="00045DCF"/>
    <w:rsid w:val="0005334E"/>
    <w:rsid w:val="000559AB"/>
    <w:rsid w:val="00056969"/>
    <w:rsid w:val="0006540A"/>
    <w:rsid w:val="00072927"/>
    <w:rsid w:val="000760D4"/>
    <w:rsid w:val="00094463"/>
    <w:rsid w:val="000A3116"/>
    <w:rsid w:val="000A3118"/>
    <w:rsid w:val="000B63D9"/>
    <w:rsid w:val="000D508D"/>
    <w:rsid w:val="000E2A9E"/>
    <w:rsid w:val="000E6263"/>
    <w:rsid w:val="00125059"/>
    <w:rsid w:val="00130125"/>
    <w:rsid w:val="00132667"/>
    <w:rsid w:val="001347B8"/>
    <w:rsid w:val="001436B1"/>
    <w:rsid w:val="00145733"/>
    <w:rsid w:val="00146E4C"/>
    <w:rsid w:val="00175077"/>
    <w:rsid w:val="00177A29"/>
    <w:rsid w:val="00180711"/>
    <w:rsid w:val="001829BA"/>
    <w:rsid w:val="0018431E"/>
    <w:rsid w:val="001C6E00"/>
    <w:rsid w:val="001D1F0E"/>
    <w:rsid w:val="001D4F94"/>
    <w:rsid w:val="001F3CCE"/>
    <w:rsid w:val="00200ECB"/>
    <w:rsid w:val="00205289"/>
    <w:rsid w:val="00206DB0"/>
    <w:rsid w:val="002159EA"/>
    <w:rsid w:val="002167A4"/>
    <w:rsid w:val="00221F31"/>
    <w:rsid w:val="0023442C"/>
    <w:rsid w:val="0023791B"/>
    <w:rsid w:val="0024628E"/>
    <w:rsid w:val="00271C82"/>
    <w:rsid w:val="002739EC"/>
    <w:rsid w:val="002778F6"/>
    <w:rsid w:val="00295E85"/>
    <w:rsid w:val="002A0878"/>
    <w:rsid w:val="002A7683"/>
    <w:rsid w:val="002B04B7"/>
    <w:rsid w:val="002C3340"/>
    <w:rsid w:val="002D4000"/>
    <w:rsid w:val="002E564F"/>
    <w:rsid w:val="002F1A46"/>
    <w:rsid w:val="002F3A1C"/>
    <w:rsid w:val="00300CB5"/>
    <w:rsid w:val="00300EFA"/>
    <w:rsid w:val="00301C2A"/>
    <w:rsid w:val="0030402B"/>
    <w:rsid w:val="00307975"/>
    <w:rsid w:val="003148EF"/>
    <w:rsid w:val="003328E3"/>
    <w:rsid w:val="00340C0D"/>
    <w:rsid w:val="00342EFA"/>
    <w:rsid w:val="003563E0"/>
    <w:rsid w:val="00361A87"/>
    <w:rsid w:val="00361F30"/>
    <w:rsid w:val="00364D6E"/>
    <w:rsid w:val="003738A8"/>
    <w:rsid w:val="003774B1"/>
    <w:rsid w:val="0038307D"/>
    <w:rsid w:val="00384F20"/>
    <w:rsid w:val="0039789C"/>
    <w:rsid w:val="003B0E7E"/>
    <w:rsid w:val="003B2FE3"/>
    <w:rsid w:val="003F2503"/>
    <w:rsid w:val="003F794C"/>
    <w:rsid w:val="00403130"/>
    <w:rsid w:val="0040494C"/>
    <w:rsid w:val="0040672E"/>
    <w:rsid w:val="00416089"/>
    <w:rsid w:val="00432187"/>
    <w:rsid w:val="00432B00"/>
    <w:rsid w:val="00441C61"/>
    <w:rsid w:val="004421B2"/>
    <w:rsid w:val="00445D96"/>
    <w:rsid w:val="00446091"/>
    <w:rsid w:val="004475BB"/>
    <w:rsid w:val="0044796D"/>
    <w:rsid w:val="004542C2"/>
    <w:rsid w:val="004569B6"/>
    <w:rsid w:val="004615DD"/>
    <w:rsid w:val="00470B0E"/>
    <w:rsid w:val="004730DD"/>
    <w:rsid w:val="004735D1"/>
    <w:rsid w:val="00473DEB"/>
    <w:rsid w:val="00475CF2"/>
    <w:rsid w:val="004768CF"/>
    <w:rsid w:val="00483DDF"/>
    <w:rsid w:val="004941F2"/>
    <w:rsid w:val="00497407"/>
    <w:rsid w:val="004B07C6"/>
    <w:rsid w:val="004C3C57"/>
    <w:rsid w:val="004E3ACE"/>
    <w:rsid w:val="004E40A7"/>
    <w:rsid w:val="004F21FF"/>
    <w:rsid w:val="004F77BF"/>
    <w:rsid w:val="00503B05"/>
    <w:rsid w:val="00511A33"/>
    <w:rsid w:val="00516649"/>
    <w:rsid w:val="005215A5"/>
    <w:rsid w:val="00525008"/>
    <w:rsid w:val="005330FD"/>
    <w:rsid w:val="00551466"/>
    <w:rsid w:val="00553034"/>
    <w:rsid w:val="00560548"/>
    <w:rsid w:val="005B1C83"/>
    <w:rsid w:val="005B4D41"/>
    <w:rsid w:val="005B6CA6"/>
    <w:rsid w:val="005D5B85"/>
    <w:rsid w:val="006105ED"/>
    <w:rsid w:val="00631C64"/>
    <w:rsid w:val="006549DC"/>
    <w:rsid w:val="0065766E"/>
    <w:rsid w:val="006611B1"/>
    <w:rsid w:val="00677C61"/>
    <w:rsid w:val="006873EC"/>
    <w:rsid w:val="0068799B"/>
    <w:rsid w:val="00690FCA"/>
    <w:rsid w:val="006933CE"/>
    <w:rsid w:val="00694912"/>
    <w:rsid w:val="006A395D"/>
    <w:rsid w:val="006B1BDC"/>
    <w:rsid w:val="006C4E5C"/>
    <w:rsid w:val="006C50A9"/>
    <w:rsid w:val="006D7CCE"/>
    <w:rsid w:val="006E21A9"/>
    <w:rsid w:val="006E2B0C"/>
    <w:rsid w:val="006E4333"/>
    <w:rsid w:val="006E54BA"/>
    <w:rsid w:val="006F35D9"/>
    <w:rsid w:val="00710A1D"/>
    <w:rsid w:val="00711A29"/>
    <w:rsid w:val="00712A50"/>
    <w:rsid w:val="0071465A"/>
    <w:rsid w:val="00723EE1"/>
    <w:rsid w:val="007259A3"/>
    <w:rsid w:val="00726144"/>
    <w:rsid w:val="00726E04"/>
    <w:rsid w:val="007352B7"/>
    <w:rsid w:val="00737480"/>
    <w:rsid w:val="00755ED9"/>
    <w:rsid w:val="00773F03"/>
    <w:rsid w:val="00776F27"/>
    <w:rsid w:val="00785ACE"/>
    <w:rsid w:val="0079359E"/>
    <w:rsid w:val="00793DD3"/>
    <w:rsid w:val="007971A6"/>
    <w:rsid w:val="007A0675"/>
    <w:rsid w:val="007A15AD"/>
    <w:rsid w:val="007A69F7"/>
    <w:rsid w:val="007B08FF"/>
    <w:rsid w:val="007B20B2"/>
    <w:rsid w:val="007B23BD"/>
    <w:rsid w:val="007B4BEB"/>
    <w:rsid w:val="007B56E5"/>
    <w:rsid w:val="007C11AE"/>
    <w:rsid w:val="007C140D"/>
    <w:rsid w:val="007C4FBC"/>
    <w:rsid w:val="00803ED4"/>
    <w:rsid w:val="0080469B"/>
    <w:rsid w:val="00816DD3"/>
    <w:rsid w:val="00825DCB"/>
    <w:rsid w:val="00833E53"/>
    <w:rsid w:val="00837BEE"/>
    <w:rsid w:val="008607E0"/>
    <w:rsid w:val="008608A5"/>
    <w:rsid w:val="00862919"/>
    <w:rsid w:val="008647E1"/>
    <w:rsid w:val="00870E04"/>
    <w:rsid w:val="00873F66"/>
    <w:rsid w:val="00875ABE"/>
    <w:rsid w:val="0089217B"/>
    <w:rsid w:val="008A0C16"/>
    <w:rsid w:val="008C45B0"/>
    <w:rsid w:val="008C46E1"/>
    <w:rsid w:val="008C4AD4"/>
    <w:rsid w:val="008C602A"/>
    <w:rsid w:val="008F515C"/>
    <w:rsid w:val="008F5D4C"/>
    <w:rsid w:val="008F6342"/>
    <w:rsid w:val="00905375"/>
    <w:rsid w:val="00907A5E"/>
    <w:rsid w:val="00924032"/>
    <w:rsid w:val="00925B55"/>
    <w:rsid w:val="009327C4"/>
    <w:rsid w:val="00943143"/>
    <w:rsid w:val="0094652B"/>
    <w:rsid w:val="0095015E"/>
    <w:rsid w:val="00964295"/>
    <w:rsid w:val="009736C4"/>
    <w:rsid w:val="00981DF0"/>
    <w:rsid w:val="0098663E"/>
    <w:rsid w:val="009C6276"/>
    <w:rsid w:val="009D1740"/>
    <w:rsid w:val="009D220E"/>
    <w:rsid w:val="009E3040"/>
    <w:rsid w:val="009F3E96"/>
    <w:rsid w:val="00A14CDD"/>
    <w:rsid w:val="00A15346"/>
    <w:rsid w:val="00A17FD4"/>
    <w:rsid w:val="00A30674"/>
    <w:rsid w:val="00A30755"/>
    <w:rsid w:val="00A44C67"/>
    <w:rsid w:val="00A44E89"/>
    <w:rsid w:val="00A47B16"/>
    <w:rsid w:val="00A87540"/>
    <w:rsid w:val="00AA7A74"/>
    <w:rsid w:val="00AB5674"/>
    <w:rsid w:val="00AB5B75"/>
    <w:rsid w:val="00AC341A"/>
    <w:rsid w:val="00AC6BA5"/>
    <w:rsid w:val="00AD4492"/>
    <w:rsid w:val="00AD4B8A"/>
    <w:rsid w:val="00AD6543"/>
    <w:rsid w:val="00AD66DA"/>
    <w:rsid w:val="00AF00AC"/>
    <w:rsid w:val="00AF31B2"/>
    <w:rsid w:val="00AF6C56"/>
    <w:rsid w:val="00AF7640"/>
    <w:rsid w:val="00B06B52"/>
    <w:rsid w:val="00B16F3E"/>
    <w:rsid w:val="00B23F39"/>
    <w:rsid w:val="00B25F7B"/>
    <w:rsid w:val="00B53FBA"/>
    <w:rsid w:val="00B778F9"/>
    <w:rsid w:val="00B81D28"/>
    <w:rsid w:val="00BA0651"/>
    <w:rsid w:val="00BB3D62"/>
    <w:rsid w:val="00BB4E2E"/>
    <w:rsid w:val="00BC16F4"/>
    <w:rsid w:val="00BC1F53"/>
    <w:rsid w:val="00BD107F"/>
    <w:rsid w:val="00BD2E57"/>
    <w:rsid w:val="00BD6762"/>
    <w:rsid w:val="00C15520"/>
    <w:rsid w:val="00C2511B"/>
    <w:rsid w:val="00C36EDC"/>
    <w:rsid w:val="00C410C5"/>
    <w:rsid w:val="00C63951"/>
    <w:rsid w:val="00C6536C"/>
    <w:rsid w:val="00C74219"/>
    <w:rsid w:val="00C751E6"/>
    <w:rsid w:val="00C8288A"/>
    <w:rsid w:val="00C90C1F"/>
    <w:rsid w:val="00C96EF4"/>
    <w:rsid w:val="00CA2100"/>
    <w:rsid w:val="00CA4E46"/>
    <w:rsid w:val="00CD14F3"/>
    <w:rsid w:val="00CD44EF"/>
    <w:rsid w:val="00CF0A2F"/>
    <w:rsid w:val="00CF4D0F"/>
    <w:rsid w:val="00CF6F92"/>
    <w:rsid w:val="00CF74D0"/>
    <w:rsid w:val="00D071F6"/>
    <w:rsid w:val="00D115FC"/>
    <w:rsid w:val="00D25152"/>
    <w:rsid w:val="00D35BE0"/>
    <w:rsid w:val="00D40609"/>
    <w:rsid w:val="00D61561"/>
    <w:rsid w:val="00D65A6A"/>
    <w:rsid w:val="00D6715F"/>
    <w:rsid w:val="00D74728"/>
    <w:rsid w:val="00D80490"/>
    <w:rsid w:val="00D934E6"/>
    <w:rsid w:val="00D960F3"/>
    <w:rsid w:val="00DA6565"/>
    <w:rsid w:val="00DA6C16"/>
    <w:rsid w:val="00DC266D"/>
    <w:rsid w:val="00DD0998"/>
    <w:rsid w:val="00DD1F1F"/>
    <w:rsid w:val="00DD2BE2"/>
    <w:rsid w:val="00DD2C0B"/>
    <w:rsid w:val="00DD6386"/>
    <w:rsid w:val="00DF428F"/>
    <w:rsid w:val="00E14675"/>
    <w:rsid w:val="00E21BE3"/>
    <w:rsid w:val="00E30EA6"/>
    <w:rsid w:val="00E351C9"/>
    <w:rsid w:val="00E72C09"/>
    <w:rsid w:val="00E7434A"/>
    <w:rsid w:val="00E81D0B"/>
    <w:rsid w:val="00E8278A"/>
    <w:rsid w:val="00EA1D34"/>
    <w:rsid w:val="00EB14B8"/>
    <w:rsid w:val="00EC18E1"/>
    <w:rsid w:val="00EC2FF0"/>
    <w:rsid w:val="00ED13A1"/>
    <w:rsid w:val="00EE4030"/>
    <w:rsid w:val="00EE6F0C"/>
    <w:rsid w:val="00EF538D"/>
    <w:rsid w:val="00F02ECE"/>
    <w:rsid w:val="00F111FD"/>
    <w:rsid w:val="00F11564"/>
    <w:rsid w:val="00F1373A"/>
    <w:rsid w:val="00F2442D"/>
    <w:rsid w:val="00F51853"/>
    <w:rsid w:val="00F5209E"/>
    <w:rsid w:val="00F6043F"/>
    <w:rsid w:val="00F66D96"/>
    <w:rsid w:val="00F67E5A"/>
    <w:rsid w:val="00F81863"/>
    <w:rsid w:val="00F82435"/>
    <w:rsid w:val="00F94C30"/>
    <w:rsid w:val="00FA02FD"/>
    <w:rsid w:val="00FB0902"/>
    <w:rsid w:val="00FC5DD9"/>
    <w:rsid w:val="00FD378A"/>
    <w:rsid w:val="00FE3F46"/>
    <w:rsid w:val="00FE5E65"/>
    <w:rsid w:val="00FF24D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F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B"/>
    <w:pPr>
      <w:ind w:left="720"/>
      <w:contextualSpacing/>
    </w:pPr>
  </w:style>
  <w:style w:type="table" w:styleId="TableGrid">
    <w:name w:val="Table Grid"/>
    <w:basedOn w:val="TableNormal"/>
    <w:uiPriority w:val="59"/>
    <w:rsid w:val="00C2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46"/>
  </w:style>
  <w:style w:type="paragraph" w:styleId="Footer">
    <w:name w:val="footer"/>
    <w:basedOn w:val="Normal"/>
    <w:link w:val="FooterChar"/>
    <w:uiPriority w:val="99"/>
    <w:unhideWhenUsed/>
    <w:rsid w:val="002F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46"/>
  </w:style>
  <w:style w:type="paragraph" w:styleId="BalloonText">
    <w:name w:val="Balloon Text"/>
    <w:basedOn w:val="Normal"/>
    <w:link w:val="BalloonTextChar"/>
    <w:uiPriority w:val="99"/>
    <w:semiHidden/>
    <w:unhideWhenUsed/>
    <w:rsid w:val="0089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7B"/>
    <w:rPr>
      <w:rFonts w:ascii="Tahoma" w:hAnsi="Tahoma" w:cs="Tahoma"/>
      <w:sz w:val="16"/>
      <w:szCs w:val="16"/>
    </w:rPr>
  </w:style>
  <w:style w:type="character" w:styleId="CommentReference">
    <w:name w:val="annotation reference"/>
    <w:basedOn w:val="DefaultParagraphFont"/>
    <w:uiPriority w:val="99"/>
    <w:semiHidden/>
    <w:unhideWhenUsed/>
    <w:rsid w:val="0024628E"/>
    <w:rPr>
      <w:sz w:val="16"/>
      <w:szCs w:val="16"/>
    </w:rPr>
  </w:style>
  <w:style w:type="paragraph" w:styleId="CommentText">
    <w:name w:val="annotation text"/>
    <w:basedOn w:val="Normal"/>
    <w:link w:val="CommentTextChar"/>
    <w:uiPriority w:val="99"/>
    <w:semiHidden/>
    <w:unhideWhenUsed/>
    <w:rsid w:val="0024628E"/>
    <w:pPr>
      <w:spacing w:line="240" w:lineRule="auto"/>
    </w:pPr>
    <w:rPr>
      <w:sz w:val="20"/>
      <w:szCs w:val="20"/>
    </w:rPr>
  </w:style>
  <w:style w:type="character" w:customStyle="1" w:styleId="CommentTextChar">
    <w:name w:val="Comment Text Char"/>
    <w:basedOn w:val="DefaultParagraphFont"/>
    <w:link w:val="CommentText"/>
    <w:uiPriority w:val="99"/>
    <w:semiHidden/>
    <w:rsid w:val="0024628E"/>
    <w:rPr>
      <w:sz w:val="20"/>
      <w:szCs w:val="20"/>
    </w:rPr>
  </w:style>
  <w:style w:type="paragraph" w:styleId="CommentSubject">
    <w:name w:val="annotation subject"/>
    <w:basedOn w:val="CommentText"/>
    <w:next w:val="CommentText"/>
    <w:link w:val="CommentSubjectChar"/>
    <w:uiPriority w:val="99"/>
    <w:semiHidden/>
    <w:unhideWhenUsed/>
    <w:rsid w:val="0024628E"/>
    <w:rPr>
      <w:b/>
      <w:bCs/>
    </w:rPr>
  </w:style>
  <w:style w:type="character" w:customStyle="1" w:styleId="CommentSubjectChar">
    <w:name w:val="Comment Subject Char"/>
    <w:basedOn w:val="CommentTextChar"/>
    <w:link w:val="CommentSubject"/>
    <w:uiPriority w:val="99"/>
    <w:semiHidden/>
    <w:rsid w:val="0024628E"/>
    <w:rPr>
      <w:b/>
      <w:bCs/>
      <w:sz w:val="20"/>
      <w:szCs w:val="20"/>
    </w:rPr>
  </w:style>
  <w:style w:type="character" w:styleId="Hyperlink">
    <w:name w:val="Hyperlink"/>
    <w:basedOn w:val="DefaultParagraphFont"/>
    <w:uiPriority w:val="99"/>
    <w:unhideWhenUsed/>
    <w:rsid w:val="00D74728"/>
    <w:rPr>
      <w:color w:val="0000FF" w:themeColor="hyperlink"/>
      <w:u w:val="single"/>
    </w:rPr>
  </w:style>
  <w:style w:type="character" w:styleId="FollowedHyperlink">
    <w:name w:val="FollowedHyperlink"/>
    <w:basedOn w:val="DefaultParagraphFont"/>
    <w:uiPriority w:val="99"/>
    <w:semiHidden/>
    <w:unhideWhenUsed/>
    <w:rsid w:val="00925B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1B"/>
    <w:pPr>
      <w:ind w:left="720"/>
      <w:contextualSpacing/>
    </w:pPr>
  </w:style>
  <w:style w:type="table" w:styleId="TableGrid">
    <w:name w:val="Table Grid"/>
    <w:basedOn w:val="TableNormal"/>
    <w:uiPriority w:val="59"/>
    <w:rsid w:val="00C25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1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46"/>
  </w:style>
  <w:style w:type="paragraph" w:styleId="Footer">
    <w:name w:val="footer"/>
    <w:basedOn w:val="Normal"/>
    <w:link w:val="FooterChar"/>
    <w:uiPriority w:val="99"/>
    <w:unhideWhenUsed/>
    <w:rsid w:val="002F1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46"/>
  </w:style>
  <w:style w:type="paragraph" w:styleId="BalloonText">
    <w:name w:val="Balloon Text"/>
    <w:basedOn w:val="Normal"/>
    <w:link w:val="BalloonTextChar"/>
    <w:uiPriority w:val="99"/>
    <w:semiHidden/>
    <w:unhideWhenUsed/>
    <w:rsid w:val="008921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7B"/>
    <w:rPr>
      <w:rFonts w:ascii="Tahoma" w:hAnsi="Tahoma" w:cs="Tahoma"/>
      <w:sz w:val="16"/>
      <w:szCs w:val="16"/>
    </w:rPr>
  </w:style>
  <w:style w:type="character" w:styleId="CommentReference">
    <w:name w:val="annotation reference"/>
    <w:basedOn w:val="DefaultParagraphFont"/>
    <w:uiPriority w:val="99"/>
    <w:semiHidden/>
    <w:unhideWhenUsed/>
    <w:rsid w:val="0024628E"/>
    <w:rPr>
      <w:sz w:val="16"/>
      <w:szCs w:val="16"/>
    </w:rPr>
  </w:style>
  <w:style w:type="paragraph" w:styleId="CommentText">
    <w:name w:val="annotation text"/>
    <w:basedOn w:val="Normal"/>
    <w:link w:val="CommentTextChar"/>
    <w:uiPriority w:val="99"/>
    <w:semiHidden/>
    <w:unhideWhenUsed/>
    <w:rsid w:val="0024628E"/>
    <w:pPr>
      <w:spacing w:line="240" w:lineRule="auto"/>
    </w:pPr>
    <w:rPr>
      <w:sz w:val="20"/>
      <w:szCs w:val="20"/>
    </w:rPr>
  </w:style>
  <w:style w:type="character" w:customStyle="1" w:styleId="CommentTextChar">
    <w:name w:val="Comment Text Char"/>
    <w:basedOn w:val="DefaultParagraphFont"/>
    <w:link w:val="CommentText"/>
    <w:uiPriority w:val="99"/>
    <w:semiHidden/>
    <w:rsid w:val="0024628E"/>
    <w:rPr>
      <w:sz w:val="20"/>
      <w:szCs w:val="20"/>
    </w:rPr>
  </w:style>
  <w:style w:type="paragraph" w:styleId="CommentSubject">
    <w:name w:val="annotation subject"/>
    <w:basedOn w:val="CommentText"/>
    <w:next w:val="CommentText"/>
    <w:link w:val="CommentSubjectChar"/>
    <w:uiPriority w:val="99"/>
    <w:semiHidden/>
    <w:unhideWhenUsed/>
    <w:rsid w:val="0024628E"/>
    <w:rPr>
      <w:b/>
      <w:bCs/>
    </w:rPr>
  </w:style>
  <w:style w:type="character" w:customStyle="1" w:styleId="CommentSubjectChar">
    <w:name w:val="Comment Subject Char"/>
    <w:basedOn w:val="CommentTextChar"/>
    <w:link w:val="CommentSubject"/>
    <w:uiPriority w:val="99"/>
    <w:semiHidden/>
    <w:rsid w:val="0024628E"/>
    <w:rPr>
      <w:b/>
      <w:bCs/>
      <w:sz w:val="20"/>
      <w:szCs w:val="20"/>
    </w:rPr>
  </w:style>
  <w:style w:type="character" w:styleId="Hyperlink">
    <w:name w:val="Hyperlink"/>
    <w:basedOn w:val="DefaultParagraphFont"/>
    <w:uiPriority w:val="99"/>
    <w:unhideWhenUsed/>
    <w:rsid w:val="00D74728"/>
    <w:rPr>
      <w:color w:val="0000FF" w:themeColor="hyperlink"/>
      <w:u w:val="single"/>
    </w:rPr>
  </w:style>
  <w:style w:type="character" w:styleId="FollowedHyperlink">
    <w:name w:val="FollowedHyperlink"/>
    <w:basedOn w:val="DefaultParagraphFont"/>
    <w:uiPriority w:val="99"/>
    <w:semiHidden/>
    <w:unhideWhenUsed/>
    <w:rsid w:val="00925B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93334">
      <w:bodyDiv w:val="1"/>
      <w:marLeft w:val="0"/>
      <w:marRight w:val="0"/>
      <w:marTop w:val="0"/>
      <w:marBottom w:val="0"/>
      <w:divBdr>
        <w:top w:val="none" w:sz="0" w:space="0" w:color="auto"/>
        <w:left w:val="none" w:sz="0" w:space="0" w:color="auto"/>
        <w:bottom w:val="none" w:sz="0" w:space="0" w:color="auto"/>
        <w:right w:val="none" w:sz="0" w:space="0" w:color="auto"/>
      </w:divBdr>
    </w:div>
    <w:div w:id="824399955">
      <w:bodyDiv w:val="1"/>
      <w:marLeft w:val="0"/>
      <w:marRight w:val="0"/>
      <w:marTop w:val="0"/>
      <w:marBottom w:val="0"/>
      <w:divBdr>
        <w:top w:val="none" w:sz="0" w:space="0" w:color="auto"/>
        <w:left w:val="none" w:sz="0" w:space="0" w:color="auto"/>
        <w:bottom w:val="none" w:sz="0" w:space="0" w:color="auto"/>
        <w:right w:val="none" w:sz="0" w:space="0" w:color="auto"/>
      </w:divBdr>
    </w:div>
    <w:div w:id="1006400180">
      <w:bodyDiv w:val="1"/>
      <w:marLeft w:val="0"/>
      <w:marRight w:val="0"/>
      <w:marTop w:val="0"/>
      <w:marBottom w:val="0"/>
      <w:divBdr>
        <w:top w:val="none" w:sz="0" w:space="0" w:color="auto"/>
        <w:left w:val="none" w:sz="0" w:space="0" w:color="auto"/>
        <w:bottom w:val="none" w:sz="0" w:space="0" w:color="auto"/>
        <w:right w:val="none" w:sz="0" w:space="0" w:color="auto"/>
      </w:divBdr>
    </w:div>
    <w:div w:id="111787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D431-CFB3-4CC6-812B-6FE3F6B44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4378</Words>
  <Characters>24956</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Glazer</dc:creator>
  <cp:lastModifiedBy>Melynda Berthiaume</cp:lastModifiedBy>
  <cp:revision>3</cp:revision>
  <cp:lastPrinted>2016-10-21T15:21:00Z</cp:lastPrinted>
  <dcterms:created xsi:type="dcterms:W3CDTF">2016-11-07T14:59:00Z</dcterms:created>
  <dcterms:modified xsi:type="dcterms:W3CDTF">2016-11-07T15:01:00Z</dcterms:modified>
</cp:coreProperties>
</file>